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942" w:rsidRPr="008A2942" w:rsidRDefault="008A2942" w:rsidP="008A2942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Hlk74033151"/>
      <w:bookmarkStart w:id="1" w:name="_Hlk73953533"/>
      <w:r w:rsidRPr="008A2942">
        <w:rPr>
          <w:rFonts w:ascii="Times New Roman" w:hAnsi="Times New Roman"/>
          <w:sz w:val="24"/>
          <w:szCs w:val="24"/>
        </w:rPr>
        <w:t>Приложение</w:t>
      </w:r>
    </w:p>
    <w:p w:rsidR="001542CD" w:rsidRPr="001542CD" w:rsidRDefault="008A2942" w:rsidP="001542C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942">
        <w:rPr>
          <w:rFonts w:ascii="Times New Roman" w:hAnsi="Times New Roman"/>
          <w:sz w:val="24"/>
          <w:szCs w:val="24"/>
        </w:rPr>
        <w:t xml:space="preserve">к ООП по специальности </w:t>
      </w:r>
      <w:bookmarkEnd w:id="0"/>
      <w:bookmarkEnd w:id="1"/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1542CD" w:rsidRPr="001542CD" w:rsidRDefault="001542CD" w:rsidP="001542C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42CD">
        <w:rPr>
          <w:rFonts w:ascii="Times New Roman" w:eastAsia="Times New Roman" w:hAnsi="Times New Roman"/>
          <w:sz w:val="24"/>
          <w:szCs w:val="24"/>
          <w:lang w:eastAsia="ru-RU"/>
        </w:rPr>
        <w:t>в агропромышленном комплексе (АПК)</w:t>
      </w:r>
    </w:p>
    <w:p w:rsidR="001542CD" w:rsidRPr="001542CD" w:rsidRDefault="001542CD" w:rsidP="001542C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42CD">
        <w:rPr>
          <w:rFonts w:ascii="Times New Roman" w:eastAsia="Times New Roman" w:hAnsi="Times New Roman"/>
          <w:sz w:val="24"/>
          <w:szCs w:val="24"/>
          <w:lang w:eastAsia="ru-RU"/>
        </w:rPr>
        <w:t>дисциплина общепрофессионального цикла</w:t>
      </w:r>
    </w:p>
    <w:p w:rsidR="001542CD" w:rsidRPr="001542CD" w:rsidRDefault="001542CD" w:rsidP="00154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05E" w:rsidRDefault="00C0005E" w:rsidP="001542C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</w:rPr>
        <w:t>«Агротехнологический колледж»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1542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005E" w:rsidRDefault="00C0005E" w:rsidP="005D15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0005E">
        <w:rPr>
          <w:rFonts w:ascii="Times New Roman" w:eastAsia="Times New Roman" w:hAnsi="Times New Roman"/>
          <w:b/>
          <w:caps/>
          <w:sz w:val="24"/>
          <w:szCs w:val="24"/>
        </w:rPr>
        <w:t>Рабочая ПРОГРАММа УЧЕБНОЙ ДИСЦИПЛИНЫ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0005E" w:rsidRDefault="00C0005E" w:rsidP="005D15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971DA" w:rsidRPr="009625C0" w:rsidRDefault="00C0005E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ОП.1</w:t>
      </w:r>
      <w:r w:rsidR="001542C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E11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Современные конструкционные материалы</w:t>
      </w: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5CB" w:rsidRPr="005D15CB" w:rsidRDefault="005D15CB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1D1" w:rsidRDefault="001B11D1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2B7" w:rsidRPr="005D15CB" w:rsidRDefault="009C72B7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E971DA" w:rsidP="005D1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1DA" w:rsidRPr="005D15CB" w:rsidRDefault="005E11AA" w:rsidP="005D15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1542CD">
        <w:rPr>
          <w:rFonts w:ascii="Times New Roman" w:hAnsi="Times New Roman"/>
          <w:sz w:val="24"/>
          <w:szCs w:val="24"/>
        </w:rPr>
        <w:t>3</w:t>
      </w:r>
      <w:r w:rsidR="00E971DA" w:rsidRPr="005D15CB">
        <w:rPr>
          <w:rFonts w:ascii="Times New Roman" w:hAnsi="Times New Roman"/>
          <w:sz w:val="24"/>
          <w:szCs w:val="24"/>
        </w:rPr>
        <w:t xml:space="preserve"> г.</w:t>
      </w:r>
    </w:p>
    <w:p w:rsidR="001542CD" w:rsidRPr="001542CD" w:rsidRDefault="00E971DA" w:rsidP="001542C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5CB">
        <w:rPr>
          <w:rFonts w:ascii="Times New Roman" w:hAnsi="Times New Roman"/>
          <w:sz w:val="28"/>
          <w:szCs w:val="28"/>
        </w:rPr>
        <w:br w:type="page"/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35.02.08 Электротехнические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системы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агропромышленном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комплексе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(АПК),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утвержденного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Приказом</w:t>
      </w:r>
      <w:r w:rsidR="001542CD" w:rsidRPr="001542CD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r w:rsidR="001542CD" w:rsidRPr="001542C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России от</w:t>
      </w:r>
      <w:r w:rsidR="001542CD" w:rsidRPr="001542C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27 мая 2022 г.</w:t>
      </w:r>
      <w:r w:rsidR="001542CD" w:rsidRPr="001542C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="001542CD" w:rsidRPr="001542C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r w:rsidR="001542CD" w:rsidRPr="001542CD">
        <w:rPr>
          <w:rFonts w:ascii="Times New Roman" w:eastAsia="Times New Roman" w:hAnsi="Times New Roman"/>
          <w:sz w:val="24"/>
          <w:szCs w:val="24"/>
          <w:lang w:eastAsia="ru-RU"/>
        </w:rPr>
        <w:t>368</w:t>
      </w:r>
    </w:p>
    <w:p w:rsidR="001542CD" w:rsidRPr="001542CD" w:rsidRDefault="001542CD" w:rsidP="001542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942" w:rsidRPr="008A2942" w:rsidRDefault="008A2942" w:rsidP="008A2942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C0005E" w:rsidRPr="00C0005E" w:rsidRDefault="00C0005E" w:rsidP="008A29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C0005E" w:rsidRPr="00C0005E" w:rsidRDefault="00C0005E" w:rsidP="00C0005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C0005E" w:rsidRPr="00C0005E" w:rsidRDefault="00C0005E" w:rsidP="00C0005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C0005E" w:rsidRPr="00C0005E" w:rsidRDefault="00C0005E" w:rsidP="00C0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0005E">
        <w:rPr>
          <w:rFonts w:ascii="Times New Roman" w:eastAsia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:rsidR="00C0005E" w:rsidRPr="00C0005E" w:rsidRDefault="00C0005E" w:rsidP="00C0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005E" w:rsidRPr="00C0005E" w:rsidRDefault="00C0005E" w:rsidP="00C0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0005E">
        <w:rPr>
          <w:rFonts w:ascii="Times New Roman" w:eastAsia="Times New Roman" w:hAnsi="Times New Roman"/>
          <w:sz w:val="24"/>
          <w:szCs w:val="24"/>
        </w:rPr>
        <w:t>Разработчик:</w:t>
      </w:r>
    </w:p>
    <w:p w:rsidR="00C0005E" w:rsidRDefault="00C0005E" w:rsidP="00C0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Тарасевич Е.В</w:t>
      </w:r>
      <w:r w:rsidRPr="00C0005E">
        <w:rPr>
          <w:rFonts w:ascii="Times New Roman" w:eastAsia="Times New Roman" w:hAnsi="Times New Roman"/>
          <w:sz w:val="24"/>
          <w:szCs w:val="24"/>
        </w:rPr>
        <w:t xml:space="preserve">., преподаватель   </w:t>
      </w:r>
    </w:p>
    <w:p w:rsidR="00C0005E" w:rsidRDefault="00C0005E" w:rsidP="00C0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C54" w:rsidRPr="004468F1" w:rsidRDefault="00C51C54" w:rsidP="00C51C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68F1">
        <w:rPr>
          <w:rFonts w:ascii="Times New Roman" w:hAnsi="Times New Roman"/>
          <w:b/>
          <w:sz w:val="24"/>
          <w:szCs w:val="24"/>
        </w:rPr>
        <w:t>Аннотация</w:t>
      </w:r>
    </w:p>
    <w:p w:rsidR="00C51C54" w:rsidRPr="004468F1" w:rsidRDefault="00C0005E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рабочей программе учебной дисциплины </w:t>
      </w:r>
    </w:p>
    <w:p w:rsidR="00C51C54" w:rsidRPr="004468F1" w:rsidRDefault="00927AD5" w:rsidP="00C51C5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Современные конструкционные материалы</w:t>
      </w:r>
    </w:p>
    <w:p w:rsidR="00C51C54" w:rsidRPr="004468F1" w:rsidRDefault="00C51C54" w:rsidP="00BD1D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68F1">
        <w:rPr>
          <w:rFonts w:ascii="Times New Roman" w:hAnsi="Times New Roman"/>
          <w:sz w:val="24"/>
          <w:szCs w:val="24"/>
        </w:rPr>
        <w:t>для обучающихся</w:t>
      </w:r>
      <w:r w:rsidR="00C0005E">
        <w:rPr>
          <w:rFonts w:ascii="Times New Roman" w:hAnsi="Times New Roman"/>
          <w:sz w:val="24"/>
          <w:szCs w:val="24"/>
        </w:rPr>
        <w:t xml:space="preserve"> </w:t>
      </w:r>
      <w:r w:rsidR="00BD1D08" w:rsidRPr="004468F1">
        <w:rPr>
          <w:rFonts w:ascii="Times New Roman" w:hAnsi="Times New Roman"/>
          <w:sz w:val="24"/>
          <w:szCs w:val="24"/>
        </w:rPr>
        <w:t>специальност</w:t>
      </w:r>
      <w:r w:rsidR="00BD1D08">
        <w:rPr>
          <w:rFonts w:ascii="Times New Roman" w:hAnsi="Times New Roman"/>
          <w:sz w:val="24"/>
          <w:szCs w:val="24"/>
        </w:rPr>
        <w:t>ей и</w:t>
      </w:r>
      <w:r>
        <w:rPr>
          <w:rFonts w:ascii="Times New Roman" w:hAnsi="Times New Roman"/>
          <w:sz w:val="24"/>
          <w:szCs w:val="24"/>
        </w:rPr>
        <w:t xml:space="preserve"> професси</w:t>
      </w:r>
      <w:r w:rsidR="00BD1D08">
        <w:rPr>
          <w:rFonts w:ascii="Times New Roman" w:hAnsi="Times New Roman"/>
          <w:sz w:val="24"/>
          <w:szCs w:val="24"/>
        </w:rPr>
        <w:t xml:space="preserve">й СПО,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1C54" w:rsidRDefault="0085551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разработанного</w:t>
      </w:r>
      <w:r w:rsidR="00C51C54" w:rsidRPr="004468F1">
        <w:rPr>
          <w:rFonts w:ascii="Times New Roman" w:hAnsi="Times New Roman"/>
          <w:sz w:val="24"/>
          <w:szCs w:val="24"/>
        </w:rPr>
        <w:t xml:space="preserve"> преподавателем </w:t>
      </w:r>
      <w:r w:rsidR="00927AD5">
        <w:rPr>
          <w:rFonts w:ascii="Times New Roman" w:hAnsi="Times New Roman"/>
          <w:sz w:val="24"/>
          <w:szCs w:val="24"/>
        </w:rPr>
        <w:t>Тарасевич Е.В.</w:t>
      </w:r>
    </w:p>
    <w:p w:rsidR="00450F20" w:rsidRDefault="00450F20" w:rsidP="008C01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5C0" w:rsidRDefault="001B0F6D" w:rsidP="001B0F6D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Современные к</w:t>
      </w:r>
      <w:r w:rsidRPr="001B0F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онструкционные материалы используют в разных отрасл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ях промышленности, на их основе</w:t>
      </w:r>
      <w:r w:rsidRPr="001B0F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изготавливают детали для машин, инженерных сооружений и конструкций. 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Данный курс ориентирован 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имеющих интерес </w:t>
      </w:r>
      <w:r w:rsidR="00927A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</w:t>
      </w:r>
      <w:r w:rsidR="006438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изучению многообразия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конструкционных материалов, области их применения</w:t>
      </w:r>
      <w:r w:rsidR="006438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возможности рационального их использования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4383B" w:rsidRDefault="0064383B" w:rsidP="000F7F9A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Современному специалисту необходимо иметь представление о современных конструкционных материалах. Именно новые материалы </w:t>
      </w:r>
      <w:r w:rsidR="000F7F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повышают надежность и долговечность машин и механизмов, способствуют развити</w:t>
      </w:r>
      <w:r w:rsidR="008C0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 научно-технического прогресса. А прогресс человечества неразрывно связан с его умением обрабатывать и производить жизненно важные материалы. </w:t>
      </w:r>
      <w:r w:rsidR="00B347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Рациональный выбор материалов влияет на продолжительность эксплуатации машин и механизмов, знание свойств материалов имеет большое значение, так как </w:t>
      </w:r>
      <w:r w:rsidR="00AC44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позволяет прогнозировать работоспособность техники.</w:t>
      </w:r>
    </w:p>
    <w:p w:rsidR="000F7F9A" w:rsidRPr="00450F20" w:rsidRDefault="00BB6054" w:rsidP="000F7F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Данный курс способствует самоопределению обучающихся, создает положительную мотивацию, активизирует познавательную деятельность, повышает их информационную компетентность.</w:t>
      </w:r>
      <w:r w:rsidR="000F7F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F7F9A">
        <w:rPr>
          <w:rFonts w:ascii="Times New Roman" w:hAnsi="Times New Roman"/>
          <w:sz w:val="24"/>
          <w:szCs w:val="24"/>
        </w:rPr>
        <w:t xml:space="preserve">А также курс является средством построения индивидуальной профессиональной траектории, потому </w:t>
      </w:r>
      <w:r w:rsidR="007F2BD4">
        <w:rPr>
          <w:rFonts w:ascii="Times New Roman" w:hAnsi="Times New Roman"/>
          <w:sz w:val="24"/>
          <w:szCs w:val="24"/>
        </w:rPr>
        <w:t>что связан</w:t>
      </w:r>
      <w:r w:rsidR="000F7F9A">
        <w:rPr>
          <w:rFonts w:ascii="Times New Roman" w:hAnsi="Times New Roman"/>
          <w:sz w:val="24"/>
          <w:szCs w:val="24"/>
        </w:rPr>
        <w:t xml:space="preserve"> с выбором содержания образования в зависимости от его интересов и способностей.</w:t>
      </w:r>
    </w:p>
    <w:p w:rsidR="00BB6054" w:rsidRDefault="00C0005E" w:rsidP="009625C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курса,</w:t>
      </w:r>
      <w:r w:rsidR="000F7F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одной стороны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0F7F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соответствует познавательным способностям обучающихся, с друго</w:t>
      </w:r>
      <w:r w:rsidR="008C0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 стороны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8C01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способствует развитию учебной мотивации.</w:t>
      </w:r>
    </w:p>
    <w:p w:rsidR="009625C0" w:rsidRPr="009625C0" w:rsidRDefault="00AC445C" w:rsidP="009625C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Настоящая программа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рассчитана на 3</w:t>
      </w:r>
      <w:r w:rsid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 w:rsid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  <w:r w:rsidR="009625C0" w:rsidRPr="009625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учетом образовательных потребностей и интересов обучающихся.</w:t>
      </w: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1C3A" w:rsidRDefault="00821C3A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57C0" w:rsidRDefault="001757C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8AF" w:rsidRDefault="00F118AF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0005E" w:rsidRDefault="00C0005E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445C" w:rsidRDefault="00AC445C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0F20" w:rsidRDefault="00450F20" w:rsidP="00C51C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258" w:rsidRPr="005D15CB" w:rsidRDefault="007C5258" w:rsidP="005D1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b/>
          <w:sz w:val="24"/>
          <w:szCs w:val="24"/>
        </w:rPr>
        <w:t>СОДЕРЖАНИЕ</w:t>
      </w: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C5258" w:rsidRPr="005D15CB" w:rsidRDefault="007C5258" w:rsidP="005D15C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992"/>
      </w:tblGrid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ПАСПОРТ ПРОГРАММЫ </w:t>
            </w:r>
            <w:r w:rsidR="00C00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5258" w:rsidRPr="005D15CB" w:rsidRDefault="005D19C7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5D15C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</w:t>
            </w:r>
            <w:r w:rsidR="00C00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5258" w:rsidRPr="005D15CB" w:rsidRDefault="007C5258" w:rsidP="005D1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5258" w:rsidRPr="005D15CB" w:rsidRDefault="007C5258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5258" w:rsidRPr="005D15CB" w:rsidTr="00C51C54">
        <w:trPr>
          <w:trHeight w:val="670"/>
        </w:trPr>
        <w:tc>
          <w:tcPr>
            <w:tcW w:w="8188" w:type="dxa"/>
            <w:shd w:val="clear" w:color="auto" w:fill="auto"/>
          </w:tcPr>
          <w:p w:rsidR="00093C1B" w:rsidRDefault="007C5258" w:rsidP="00093C1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C00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258" w:rsidRPr="005D15CB" w:rsidRDefault="00C0005E" w:rsidP="00093C1B">
            <w:pPr>
              <w:spacing w:after="0"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C5258" w:rsidRPr="005D15CB" w:rsidRDefault="007C5258" w:rsidP="00C51C54">
            <w:pPr>
              <w:spacing w:after="0" w:line="240" w:lineRule="auto"/>
              <w:ind w:right="-6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C51C54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8555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5258" w:rsidRPr="005D15CB" w:rsidTr="00C51C54">
        <w:tc>
          <w:tcPr>
            <w:tcW w:w="8188" w:type="dxa"/>
            <w:shd w:val="clear" w:color="auto" w:fill="auto"/>
          </w:tcPr>
          <w:p w:rsidR="007C5258" w:rsidRPr="005D15CB" w:rsidRDefault="007C5258" w:rsidP="00093C1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CB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</w:t>
            </w:r>
            <w:r w:rsidR="00C00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C1B" w:rsidRPr="005D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93C1B" w:rsidRDefault="00093C1B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C5258" w:rsidRPr="005D15CB" w:rsidRDefault="0085551F" w:rsidP="005D15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8A2942" w:rsidRPr="008A2942" w:rsidRDefault="00E971DA" w:rsidP="008A29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5CB">
        <w:rPr>
          <w:rFonts w:ascii="Times New Roman" w:hAnsi="Times New Roman"/>
          <w:sz w:val="24"/>
          <w:szCs w:val="24"/>
          <w:lang w:eastAsia="ru-RU"/>
        </w:rPr>
        <w:br w:type="page"/>
      </w:r>
      <w:r w:rsidR="00A3666D" w:rsidRPr="005D15CB">
        <w:rPr>
          <w:rFonts w:ascii="Times New Roman" w:hAnsi="Times New Roman"/>
          <w:b/>
          <w:sz w:val="24"/>
          <w:szCs w:val="24"/>
          <w:lang w:eastAsia="ru-RU"/>
        </w:rPr>
        <w:lastRenderedPageBreak/>
        <w:t>1.</w:t>
      </w:r>
      <w:r w:rsidR="008A2942" w:rsidRPr="008A2942">
        <w:rPr>
          <w:rFonts w:ascii="Times New Roman" w:hAnsi="Times New Roman"/>
          <w:b/>
          <w:sz w:val="24"/>
          <w:szCs w:val="24"/>
        </w:rPr>
        <w:t xml:space="preserve"> ПАСПОРТ ПРОГРАММЫ</w:t>
      </w:r>
      <w:r w:rsidR="008A2942" w:rsidRPr="008A29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2942" w:rsidRPr="008A2942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</w:p>
    <w:p w:rsidR="007C5258" w:rsidRPr="005D15CB" w:rsidRDefault="007C5258" w:rsidP="00450F20">
      <w:pPr>
        <w:spacing w:after="0" w:line="240" w:lineRule="auto"/>
        <w:ind w:left="644"/>
        <w:jc w:val="center"/>
        <w:rPr>
          <w:rFonts w:ascii="Times New Roman" w:hAnsi="Times New Roman"/>
          <w:b/>
          <w:sz w:val="24"/>
          <w:szCs w:val="24"/>
        </w:rPr>
      </w:pPr>
    </w:p>
    <w:p w:rsidR="007C5258" w:rsidRPr="005D15CB" w:rsidRDefault="007C5258" w:rsidP="005D15C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A2942" w:rsidRPr="008A2942" w:rsidRDefault="008A2942" w:rsidP="008A2942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A2942">
        <w:rPr>
          <w:rFonts w:ascii="Times New Roman" w:eastAsia="Times New Roman" w:hAnsi="Times New Roman"/>
          <w:b/>
          <w:bCs/>
          <w:sz w:val="24"/>
          <w:szCs w:val="24"/>
        </w:rPr>
        <w:t>1.1. Область применения программы</w:t>
      </w:r>
    </w:p>
    <w:p w:rsidR="008A2942" w:rsidRPr="008A2942" w:rsidRDefault="008A2942" w:rsidP="008A2942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8A2942">
        <w:rPr>
          <w:rFonts w:ascii="Times New Roman" w:eastAsia="Times New Roman" w:hAnsi="Times New Roman"/>
          <w:sz w:val="24"/>
          <w:szCs w:val="24"/>
        </w:rPr>
        <w:t>Рабочая программа курса является вариативной частью основной образовательной программы специальностей и профессий СПО и разработана для обучающихся по индивидуальной образовательной траектории.</w:t>
      </w:r>
    </w:p>
    <w:p w:rsidR="00D92ABA" w:rsidRPr="00D92ABA" w:rsidRDefault="00D92ABA" w:rsidP="00D92ABA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92ABA" w:rsidRPr="00D92ABA" w:rsidRDefault="00D92ABA" w:rsidP="00D92ABA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D92ABA">
        <w:rPr>
          <w:rFonts w:ascii="Times New Roman" w:eastAsia="Times New Roman" w:hAnsi="Times New Roman"/>
          <w:b/>
          <w:sz w:val="24"/>
          <w:szCs w:val="24"/>
        </w:rPr>
        <w:t>1.2. Место дисциплины в структуре</w:t>
      </w:r>
      <w:r w:rsidRPr="00D92A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основной образовательной программы</w:t>
      </w:r>
      <w:r w:rsidRPr="00D92ABA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Pr="00D92ABA">
        <w:rPr>
          <w:rFonts w:ascii="Times New Roman" w:eastAsia="Times New Roman" w:hAnsi="Times New Roman"/>
          <w:sz w:val="24"/>
          <w:szCs w:val="24"/>
        </w:rPr>
        <w:t xml:space="preserve">общепрофессиональная </w:t>
      </w:r>
      <w:r w:rsidRPr="00D92ABA">
        <w:rPr>
          <w:rFonts w:ascii="Times New Roman" w:eastAsia="Times New Roman" w:hAnsi="Times New Roman"/>
          <w:iCs/>
          <w:spacing w:val="-4"/>
          <w:sz w:val="24"/>
          <w:szCs w:val="24"/>
        </w:rPr>
        <w:t xml:space="preserve">дисциплина </w:t>
      </w:r>
      <w:r w:rsidRPr="00D92ABA">
        <w:rPr>
          <w:rFonts w:ascii="Times New Roman" w:eastAsia="Times New Roman" w:hAnsi="Times New Roman"/>
          <w:spacing w:val="-4"/>
          <w:sz w:val="24"/>
          <w:szCs w:val="24"/>
        </w:rPr>
        <w:t>принадлежит к профессиональному учебному циклу.</w:t>
      </w:r>
    </w:p>
    <w:p w:rsidR="00D92ABA" w:rsidRPr="00D92ABA" w:rsidRDefault="00D92ABA" w:rsidP="00D92ABA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D92ABA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D92AB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92ABA" w:rsidRPr="00D92ABA" w:rsidRDefault="00D92ABA" w:rsidP="00D92ABA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92ABA">
        <w:rPr>
          <w:rFonts w:ascii="Times New Roman" w:eastAsia="Times New Roman" w:hAnsi="Times New Roman"/>
          <w:b/>
          <w:bCs/>
          <w:sz w:val="24"/>
          <w:szCs w:val="24"/>
        </w:rPr>
        <w:t>1.</w:t>
      </w:r>
      <w:r w:rsidRPr="00D92ABA">
        <w:rPr>
          <w:rFonts w:ascii="Times New Roman" w:eastAsia="Times New Roman" w:hAnsi="Times New Roman"/>
          <w:b/>
          <w:sz w:val="24"/>
          <w:szCs w:val="24"/>
        </w:rPr>
        <w:t xml:space="preserve">3. Требования к результатам освоения дисциплины </w:t>
      </w:r>
    </w:p>
    <w:p w:rsidR="00210F13" w:rsidRPr="00225618" w:rsidRDefault="00450F20" w:rsidP="00225618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561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курса –</w:t>
      </w:r>
      <w:r w:rsidRPr="002256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2256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210F13" w:rsidRPr="002256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азвитие способности студентов к использованию знаний в области современных конструкционных материалов при решении практических задач в рамках профессиональной деятельности.</w:t>
      </w:r>
    </w:p>
    <w:p w:rsidR="00821C3A" w:rsidRPr="00821C3A" w:rsidRDefault="00821C3A" w:rsidP="00821C3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1C3A" w:rsidRPr="00821C3A" w:rsidRDefault="00821C3A" w:rsidP="00821C3A">
      <w:pPr>
        <w:shd w:val="clear" w:color="auto" w:fill="FFFFFF"/>
        <w:tabs>
          <w:tab w:val="left" w:pos="851"/>
        </w:tabs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821C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210F13" w:rsidRDefault="00DD4A18" w:rsidP="00821C3A">
      <w:pPr>
        <w:numPr>
          <w:ilvl w:val="0"/>
          <w:numId w:val="19"/>
        </w:numPr>
        <w:shd w:val="clear" w:color="auto" w:fill="FFFFFF"/>
        <w:tabs>
          <w:tab w:val="left" w:pos="851"/>
        </w:tabs>
        <w:spacing w:before="30" w:after="3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удовлетворить познавательный интерес</w:t>
      </w:r>
      <w:r w:rsidR="00210F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многообразию</w:t>
      </w:r>
      <w:r w:rsidR="00210F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современных </w:t>
      </w:r>
      <w:r w:rsidR="00210F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конструкционных материалов, </w:t>
      </w:r>
    </w:p>
    <w:p w:rsidR="00225618" w:rsidRDefault="00225618" w:rsidP="00821C3A">
      <w:pPr>
        <w:numPr>
          <w:ilvl w:val="0"/>
          <w:numId w:val="19"/>
        </w:numPr>
        <w:shd w:val="clear" w:color="auto" w:fill="FFFFFF"/>
        <w:tabs>
          <w:tab w:val="left" w:pos="851"/>
        </w:tabs>
        <w:spacing w:before="30" w:after="3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свойства, способы производства, область применения материалов; </w:t>
      </w:r>
    </w:p>
    <w:p w:rsidR="00821C3A" w:rsidRPr="00821C3A" w:rsidRDefault="00DD4A18" w:rsidP="00821C3A">
      <w:pPr>
        <w:numPr>
          <w:ilvl w:val="0"/>
          <w:numId w:val="19"/>
        </w:numPr>
        <w:shd w:val="clear" w:color="auto" w:fill="FFFFFF"/>
        <w:tabs>
          <w:tab w:val="left" w:pos="851"/>
        </w:tabs>
        <w:spacing w:before="30" w:after="3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821C3A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ктивизировать мотивационную установку </w:t>
      </w:r>
      <w:r w:rsid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учающихся к профессиональной</w:t>
      </w:r>
      <w:r w:rsidR="00821C3A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821C3A" w:rsidRPr="00821C3A" w:rsidRDefault="00F050E9" w:rsidP="00821C3A">
      <w:pPr>
        <w:numPr>
          <w:ilvl w:val="0"/>
          <w:numId w:val="19"/>
        </w:numPr>
        <w:shd w:val="clear" w:color="auto" w:fill="FFFFFF"/>
        <w:tabs>
          <w:tab w:val="left" w:pos="851"/>
        </w:tabs>
        <w:spacing w:before="30" w:after="3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воспитание трудолюбия,</w:t>
      </w:r>
      <w:r w:rsidR="00D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256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D4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ответственности</w:t>
      </w:r>
      <w:r w:rsidR="002256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порученное дело, добросовестности</w:t>
      </w:r>
      <w:r w:rsidR="00821C3A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21C3A" w:rsidRPr="00450F20" w:rsidRDefault="00821C3A" w:rsidP="00693C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1C3A" w:rsidRPr="00821C3A" w:rsidRDefault="00821C3A" w:rsidP="00821C3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1C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Ожидаемый результат:</w:t>
      </w:r>
    </w:p>
    <w:p w:rsidR="00D92ABA" w:rsidRDefault="00821C3A" w:rsidP="00821C3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над курсом предполагает приобретение, развитие следующ</w:t>
      </w:r>
      <w:r w:rsidR="009906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их навыков, умений</w:t>
      </w: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</w:t>
      </w:r>
      <w:r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учающихся как совокупности действий</w:t>
      </w:r>
      <w:r w:rsidR="00D92A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821C3A" w:rsidRPr="00821C3A" w:rsidRDefault="00D92ABA" w:rsidP="00821C3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результате изучения дисциплины </w:t>
      </w:r>
    </w:p>
    <w:p w:rsidR="00821C3A" w:rsidRPr="00821C3A" w:rsidRDefault="00821C3A" w:rsidP="00821C3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Обучающиеся должны знать</w:t>
      </w:r>
      <w:r w:rsidRPr="00821C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821C3A" w:rsidRPr="00821C3A" w:rsidRDefault="00D244EB" w:rsidP="00821C3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классификацию конструкционных материалов</w:t>
      </w:r>
      <w:r w:rsidR="00821C3A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21C3A" w:rsidRPr="00821C3A" w:rsidRDefault="00D244EB" w:rsidP="00821C3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свойства и области применения материалов</w:t>
      </w:r>
      <w:r w:rsidR="00821C3A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21C3A" w:rsidRPr="008B41E5" w:rsidRDefault="00DC0DEB" w:rsidP="00BE4B59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0DEB">
        <w:rPr>
          <w:rFonts w:ascii="Times New Roman" w:hAnsi="Times New Roman"/>
          <w:sz w:val="24"/>
          <w:szCs w:val="24"/>
        </w:rPr>
        <w:t>эксплу</w:t>
      </w:r>
      <w:r>
        <w:rPr>
          <w:rFonts w:ascii="Times New Roman" w:hAnsi="Times New Roman"/>
          <w:sz w:val="24"/>
          <w:szCs w:val="24"/>
        </w:rPr>
        <w:t>атационные хара</w:t>
      </w:r>
      <w:r w:rsidR="008B41E5">
        <w:rPr>
          <w:rFonts w:ascii="Times New Roman" w:hAnsi="Times New Roman"/>
          <w:sz w:val="24"/>
          <w:szCs w:val="24"/>
        </w:rPr>
        <w:t>ктер</w:t>
      </w:r>
      <w:r w:rsidRPr="00DC0DEB">
        <w:rPr>
          <w:rFonts w:ascii="Times New Roman" w:hAnsi="Times New Roman"/>
          <w:sz w:val="24"/>
          <w:szCs w:val="24"/>
        </w:rPr>
        <w:t xml:space="preserve">истики, технологию производства конструкционных материалов. </w:t>
      </w:r>
    </w:p>
    <w:p w:rsidR="008B41E5" w:rsidRPr="00821C3A" w:rsidRDefault="008B41E5" w:rsidP="008B41E5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1C3A" w:rsidRPr="00821C3A" w:rsidRDefault="00624CC0" w:rsidP="00821C3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Обучающиеся должны уметь</w:t>
      </w:r>
      <w:r w:rsidR="00821C3A" w:rsidRPr="00821C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821C3A" w:rsidRPr="00821C3A" w:rsidRDefault="00624CC0" w:rsidP="00821C3A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классифицировать основные конструкционные материалы</w:t>
      </w:r>
      <w:r w:rsidR="00821C3A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21C3A" w:rsidRPr="00821C3A" w:rsidRDefault="00624CC0" w:rsidP="00821C3A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состав материала по его маркировке</w:t>
      </w:r>
      <w:r w:rsidR="00821C3A" w:rsidRPr="00821C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624CC0" w:rsidRDefault="00624CC0" w:rsidP="00624CC0">
      <w:pPr>
        <w:numPr>
          <w:ilvl w:val="0"/>
          <w:numId w:val="2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1B52">
        <w:rPr>
          <w:rFonts w:ascii="Times New Roman" w:hAnsi="Times New Roman"/>
          <w:sz w:val="24"/>
          <w:szCs w:val="24"/>
        </w:rPr>
        <w:t>подбирать материалы по их назначению и условиям эксплуатации для выполнения работ</w:t>
      </w:r>
      <w:r w:rsidR="00BC11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34D68" w:rsidRPr="005D15CB" w:rsidRDefault="00F34D68" w:rsidP="005D15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71DA" w:rsidRDefault="00E971DA" w:rsidP="00D92ABA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</w:t>
      </w:r>
    </w:p>
    <w:p w:rsidR="005D15CB" w:rsidRPr="005D15CB" w:rsidRDefault="005D15CB" w:rsidP="005D15CB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t>Объем учебной нагрузки и виды учебной работы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6"/>
        <w:gridCol w:w="2193"/>
      </w:tblGrid>
      <w:tr w:rsidR="00E971DA" w:rsidRPr="005D15CB" w:rsidTr="00E74C0A">
        <w:trPr>
          <w:trHeight w:val="321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93" w:type="dxa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971DA" w:rsidRPr="005D15CB" w:rsidTr="00E74C0A">
        <w:trPr>
          <w:trHeight w:val="363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учебная нагрузка</w:t>
            </w:r>
          </w:p>
        </w:tc>
        <w:tc>
          <w:tcPr>
            <w:tcW w:w="2193" w:type="dxa"/>
          </w:tcPr>
          <w:p w:rsidR="00E971DA" w:rsidRPr="005D15CB" w:rsidRDefault="005F4A9B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9639" w:type="dxa"/>
            <w:gridSpan w:val="2"/>
          </w:tcPr>
          <w:p w:rsidR="00E971DA" w:rsidRPr="005D15CB" w:rsidRDefault="00E971DA" w:rsidP="005D1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93" w:type="dxa"/>
          </w:tcPr>
          <w:p w:rsidR="00E971DA" w:rsidRPr="005D15CB" w:rsidRDefault="00F51907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71DA" w:rsidRPr="005D15CB" w:rsidTr="00E74C0A">
        <w:trPr>
          <w:trHeight w:val="377"/>
          <w:jc w:val="center"/>
        </w:trPr>
        <w:tc>
          <w:tcPr>
            <w:tcW w:w="7446" w:type="dxa"/>
          </w:tcPr>
          <w:p w:rsidR="00E971DA" w:rsidRPr="005D15CB" w:rsidRDefault="00E971DA" w:rsidP="005D15CB">
            <w:pPr>
              <w:spacing w:after="0" w:line="24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обучение</w:t>
            </w:r>
          </w:p>
        </w:tc>
        <w:tc>
          <w:tcPr>
            <w:tcW w:w="2193" w:type="dxa"/>
          </w:tcPr>
          <w:p w:rsidR="00E971DA" w:rsidRPr="005D15CB" w:rsidRDefault="00F51907" w:rsidP="005D1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E971DA" w:rsidRPr="005D15CB" w:rsidRDefault="00E971DA" w:rsidP="005D15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E971DA" w:rsidRPr="005D15CB" w:rsidSect="00450F20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115BC" w:rsidRPr="00A268DE" w:rsidRDefault="00E971DA" w:rsidP="00304CC4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D15CB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Тематический план и содержание </w:t>
      </w:r>
      <w:r w:rsidR="005D27AB">
        <w:rPr>
          <w:rFonts w:ascii="Times New Roman" w:hAnsi="Times New Roman"/>
          <w:b/>
          <w:sz w:val="24"/>
          <w:szCs w:val="24"/>
          <w:lang w:eastAsia="ru-RU"/>
        </w:rPr>
        <w:t xml:space="preserve">курса 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4"/>
        <w:gridCol w:w="8998"/>
        <w:gridCol w:w="1471"/>
        <w:gridCol w:w="1406"/>
      </w:tblGrid>
      <w:tr w:rsidR="001421A7" w:rsidRPr="00C941EE" w:rsidTr="007555E8">
        <w:trPr>
          <w:jc w:val="center"/>
        </w:trPr>
        <w:tc>
          <w:tcPr>
            <w:tcW w:w="3434" w:type="dxa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998" w:type="dxa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71" w:type="dxa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406" w:type="dxa"/>
            <w:vAlign w:val="center"/>
          </w:tcPr>
          <w:p w:rsidR="00E971DA" w:rsidRPr="00C941EE" w:rsidRDefault="00E971DA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BF6737" w:rsidRPr="00C941EE" w:rsidTr="004439C1">
        <w:trPr>
          <w:trHeight w:val="70"/>
          <w:jc w:val="center"/>
        </w:trPr>
        <w:tc>
          <w:tcPr>
            <w:tcW w:w="3434" w:type="dxa"/>
            <w:vMerge w:val="restart"/>
          </w:tcPr>
          <w:p w:rsidR="00BF6737" w:rsidRPr="00C941EE" w:rsidRDefault="00BF6737" w:rsidP="00C94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="00C552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Конструкционные материалы</w:t>
            </w:r>
          </w:p>
        </w:tc>
        <w:tc>
          <w:tcPr>
            <w:tcW w:w="8998" w:type="dxa"/>
          </w:tcPr>
          <w:p w:rsidR="00BF6737" w:rsidRPr="00C941EE" w:rsidRDefault="00BF673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1" w:type="dxa"/>
          </w:tcPr>
          <w:p w:rsidR="00BF6737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shd w:val="clear" w:color="auto" w:fill="A6A6A6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/>
          </w:tcPr>
          <w:p w:rsidR="00BF6737" w:rsidRPr="00C941EE" w:rsidRDefault="00BF673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BF6737" w:rsidRDefault="00C552B7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Конструкционные материалы. Классификация и область применения.</w:t>
            </w:r>
          </w:p>
          <w:p w:rsidR="00C552B7" w:rsidRPr="00C941EE" w:rsidRDefault="00C552B7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Требования к конструкционным материалам.</w:t>
            </w:r>
          </w:p>
        </w:tc>
        <w:tc>
          <w:tcPr>
            <w:tcW w:w="1471" w:type="dxa"/>
          </w:tcPr>
          <w:p w:rsidR="00BF6737" w:rsidRPr="00C941EE" w:rsidRDefault="00C552B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85290" w:rsidRPr="00C941EE" w:rsidTr="007555E8">
        <w:trPr>
          <w:jc w:val="center"/>
        </w:trPr>
        <w:tc>
          <w:tcPr>
            <w:tcW w:w="3434" w:type="dxa"/>
            <w:vMerge w:val="restart"/>
          </w:tcPr>
          <w:p w:rsidR="00485290" w:rsidRPr="00C941EE" w:rsidRDefault="00485290" w:rsidP="00C941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Металлы и их сплавы</w:t>
            </w:r>
          </w:p>
          <w:p w:rsidR="00485290" w:rsidRPr="00C941EE" w:rsidRDefault="00485290" w:rsidP="00C94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485290" w:rsidRPr="00C941EE" w:rsidRDefault="00485290" w:rsidP="00443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1" w:type="dxa"/>
          </w:tcPr>
          <w:p w:rsidR="00485290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6" w:type="dxa"/>
            <w:shd w:val="clear" w:color="auto" w:fill="A6A6A6"/>
            <w:vAlign w:val="center"/>
          </w:tcPr>
          <w:p w:rsidR="00485290" w:rsidRPr="00C941EE" w:rsidRDefault="00485290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5290" w:rsidRPr="00C941EE" w:rsidTr="007555E8">
        <w:trPr>
          <w:jc w:val="center"/>
        </w:trPr>
        <w:tc>
          <w:tcPr>
            <w:tcW w:w="3434" w:type="dxa"/>
            <w:vMerge/>
          </w:tcPr>
          <w:p w:rsidR="00485290" w:rsidRPr="00C941EE" w:rsidRDefault="00485290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485290" w:rsidRPr="0055214B" w:rsidRDefault="00485290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14B">
              <w:rPr>
                <w:rFonts w:ascii="Times New Roman" w:hAnsi="Times New Roman"/>
                <w:sz w:val="24"/>
                <w:szCs w:val="24"/>
              </w:rPr>
              <w:t>Значение металлических конструкционных материалов</w:t>
            </w:r>
          </w:p>
          <w:p w:rsidR="00485290" w:rsidRPr="0055214B" w:rsidRDefault="00485290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14B">
              <w:rPr>
                <w:rFonts w:ascii="Times New Roman" w:hAnsi="Times New Roman"/>
                <w:sz w:val="24"/>
                <w:szCs w:val="24"/>
              </w:rPr>
              <w:t>Классификация и свойства металлических конструкционных материалов</w:t>
            </w:r>
          </w:p>
          <w:p w:rsidR="00485290" w:rsidRPr="0055214B" w:rsidRDefault="00485290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214B">
              <w:rPr>
                <w:rFonts w:ascii="Times New Roman" w:hAnsi="Times New Roman"/>
                <w:bCs/>
                <w:sz w:val="24"/>
                <w:szCs w:val="24"/>
              </w:rPr>
              <w:t>Технологии производства конструкционных материалов</w:t>
            </w:r>
          </w:p>
        </w:tc>
        <w:tc>
          <w:tcPr>
            <w:tcW w:w="1471" w:type="dxa"/>
          </w:tcPr>
          <w:p w:rsidR="00485290" w:rsidRPr="00C941EE" w:rsidRDefault="00485290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6" w:type="dxa"/>
            <w:vAlign w:val="center"/>
          </w:tcPr>
          <w:p w:rsidR="00485290" w:rsidRPr="00C941EE" w:rsidRDefault="00485290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85290" w:rsidRPr="00C941EE" w:rsidTr="00814E88">
        <w:trPr>
          <w:jc w:val="center"/>
        </w:trPr>
        <w:tc>
          <w:tcPr>
            <w:tcW w:w="3434" w:type="dxa"/>
            <w:vMerge/>
          </w:tcPr>
          <w:p w:rsidR="00485290" w:rsidRPr="00C941EE" w:rsidRDefault="00485290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485290" w:rsidRPr="004E65C1" w:rsidRDefault="00485290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4E65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65C1">
              <w:rPr>
                <w:rFonts w:ascii="Times New Roman" w:hAnsi="Times New Roman"/>
                <w:bCs/>
                <w:sz w:val="24"/>
                <w:szCs w:val="24"/>
              </w:rPr>
              <w:t>Определение прочностных характеристик конструкционных матери</w:t>
            </w:r>
            <w:r w:rsidR="0085551F">
              <w:rPr>
                <w:rFonts w:ascii="Times New Roman" w:hAnsi="Times New Roman"/>
                <w:bCs/>
                <w:sz w:val="24"/>
                <w:szCs w:val="24"/>
              </w:rPr>
              <w:t>алов</w:t>
            </w:r>
          </w:p>
        </w:tc>
        <w:tc>
          <w:tcPr>
            <w:tcW w:w="1471" w:type="dxa"/>
          </w:tcPr>
          <w:p w:rsidR="00485290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6" w:type="dxa"/>
            <w:vMerge w:val="restart"/>
            <w:shd w:val="clear" w:color="auto" w:fill="A6A6A6" w:themeFill="background1" w:themeFillShade="A6"/>
            <w:vAlign w:val="center"/>
          </w:tcPr>
          <w:p w:rsidR="00485290" w:rsidRPr="00C941EE" w:rsidRDefault="00485290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5290" w:rsidRPr="00C941EE" w:rsidTr="00814E88">
        <w:trPr>
          <w:jc w:val="center"/>
        </w:trPr>
        <w:tc>
          <w:tcPr>
            <w:tcW w:w="3434" w:type="dxa"/>
            <w:vMerge/>
          </w:tcPr>
          <w:p w:rsidR="00485290" w:rsidRPr="00C941EE" w:rsidRDefault="00485290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485290" w:rsidRPr="004E65C1" w:rsidRDefault="00485290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4E65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65C1">
              <w:rPr>
                <w:rFonts w:ascii="Times New Roman" w:hAnsi="Times New Roman"/>
                <w:sz w:val="24"/>
                <w:szCs w:val="24"/>
              </w:rPr>
              <w:t>Микроструктурный анализ металлов и сплавов</w:t>
            </w:r>
          </w:p>
        </w:tc>
        <w:tc>
          <w:tcPr>
            <w:tcW w:w="1471" w:type="dxa"/>
          </w:tcPr>
          <w:p w:rsidR="00485290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485290" w:rsidRPr="00C941EE" w:rsidRDefault="00485290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5290" w:rsidRPr="00C941EE" w:rsidTr="00814E88">
        <w:trPr>
          <w:jc w:val="center"/>
        </w:trPr>
        <w:tc>
          <w:tcPr>
            <w:tcW w:w="3434" w:type="dxa"/>
            <w:vMerge/>
          </w:tcPr>
          <w:p w:rsidR="00485290" w:rsidRPr="00C941EE" w:rsidRDefault="00485290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485290" w:rsidRPr="004E65C1" w:rsidRDefault="00485290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4E65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65C1">
              <w:rPr>
                <w:rFonts w:ascii="Times New Roman" w:hAnsi="Times New Roman"/>
                <w:bCs/>
                <w:sz w:val="24"/>
                <w:szCs w:val="24"/>
              </w:rPr>
              <w:t xml:space="preserve">Расшифровка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различных марок металлических материалов</w:t>
            </w:r>
          </w:p>
        </w:tc>
        <w:tc>
          <w:tcPr>
            <w:tcW w:w="1471" w:type="dxa"/>
          </w:tcPr>
          <w:p w:rsidR="00485290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485290" w:rsidRPr="00C941EE" w:rsidRDefault="00485290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5290" w:rsidRPr="00C941EE" w:rsidTr="00814E88">
        <w:trPr>
          <w:jc w:val="center"/>
        </w:trPr>
        <w:tc>
          <w:tcPr>
            <w:tcW w:w="3434" w:type="dxa"/>
            <w:vMerge/>
          </w:tcPr>
          <w:p w:rsidR="00485290" w:rsidRPr="00C941EE" w:rsidRDefault="00485290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485290" w:rsidRPr="004E65C1" w:rsidRDefault="00485290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4. </w:t>
            </w:r>
            <w:r w:rsidRPr="004E65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65C1"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металлических </w:t>
            </w:r>
            <w:r w:rsidRPr="004E65C1">
              <w:rPr>
                <w:rFonts w:ascii="Times New Roman" w:hAnsi="Times New Roman"/>
                <w:sz w:val="24"/>
                <w:szCs w:val="24"/>
              </w:rPr>
              <w:t>материалов для осуществления профессиональной деятельности</w:t>
            </w:r>
          </w:p>
        </w:tc>
        <w:tc>
          <w:tcPr>
            <w:tcW w:w="1471" w:type="dxa"/>
          </w:tcPr>
          <w:p w:rsidR="00485290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485290" w:rsidRPr="00C941EE" w:rsidRDefault="00485290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8" w:rsidRPr="00C941EE" w:rsidTr="00814E88">
        <w:trPr>
          <w:jc w:val="center"/>
        </w:trPr>
        <w:tc>
          <w:tcPr>
            <w:tcW w:w="3434" w:type="dxa"/>
            <w:vMerge w:val="restart"/>
          </w:tcPr>
          <w:p w:rsidR="00814E88" w:rsidRPr="00C941EE" w:rsidRDefault="00814E88" w:rsidP="008B41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="00646F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Неметаллические </w:t>
            </w:r>
            <w:r w:rsidR="005521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8998" w:type="dxa"/>
          </w:tcPr>
          <w:p w:rsidR="00814E88" w:rsidRPr="004E65C1" w:rsidRDefault="00814E88" w:rsidP="00443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65C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1" w:type="dxa"/>
          </w:tcPr>
          <w:p w:rsidR="00814E88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814E88" w:rsidRPr="00C941EE" w:rsidRDefault="00814E88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6737" w:rsidRPr="00C941EE" w:rsidTr="007555E8">
        <w:trPr>
          <w:jc w:val="center"/>
        </w:trPr>
        <w:tc>
          <w:tcPr>
            <w:tcW w:w="3434" w:type="dxa"/>
            <w:vMerge/>
          </w:tcPr>
          <w:p w:rsidR="00BF6737" w:rsidRPr="00C941EE" w:rsidRDefault="00BF673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BF6737" w:rsidRPr="004E65C1" w:rsidRDefault="0055214B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65C1">
              <w:rPr>
                <w:rFonts w:ascii="Times New Roman" w:hAnsi="Times New Roman"/>
                <w:sz w:val="24"/>
                <w:szCs w:val="24"/>
              </w:rPr>
              <w:t>Полимерные материалы</w:t>
            </w:r>
          </w:p>
          <w:p w:rsidR="0055214B" w:rsidRPr="004E65C1" w:rsidRDefault="00D37198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Керамические</w:t>
            </w:r>
            <w:r w:rsidR="0055214B" w:rsidRPr="004E65C1">
              <w:rPr>
                <w:rFonts w:ascii="Times New Roman" w:hAnsi="Times New Roman"/>
                <w:sz w:val="24"/>
                <w:szCs w:val="24"/>
              </w:rPr>
              <w:t xml:space="preserve"> материалы</w:t>
            </w:r>
          </w:p>
          <w:p w:rsidR="0055214B" w:rsidRPr="004E65C1" w:rsidRDefault="0055214B" w:rsidP="004439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65C1">
              <w:rPr>
                <w:rFonts w:ascii="Times New Roman" w:hAnsi="Times New Roman"/>
                <w:sz w:val="24"/>
                <w:szCs w:val="24"/>
              </w:rPr>
              <w:t>Композиционные материалы</w:t>
            </w:r>
          </w:p>
        </w:tc>
        <w:tc>
          <w:tcPr>
            <w:tcW w:w="1471" w:type="dxa"/>
          </w:tcPr>
          <w:p w:rsidR="00BF6737" w:rsidRPr="00C941EE" w:rsidRDefault="00646FF1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6" w:type="dxa"/>
            <w:vAlign w:val="center"/>
          </w:tcPr>
          <w:p w:rsidR="00BF6737" w:rsidRPr="00C941EE" w:rsidRDefault="00BF673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51907" w:rsidRPr="00C941EE" w:rsidTr="00F51907">
        <w:trPr>
          <w:jc w:val="center"/>
        </w:trPr>
        <w:tc>
          <w:tcPr>
            <w:tcW w:w="3434" w:type="dxa"/>
            <w:vMerge/>
          </w:tcPr>
          <w:p w:rsidR="00F51907" w:rsidRPr="00C941EE" w:rsidRDefault="00F5190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F51907" w:rsidRPr="00D3444A" w:rsidRDefault="00F51907" w:rsidP="004439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3719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свойств полимерных материалов</w:t>
            </w:r>
          </w:p>
        </w:tc>
        <w:tc>
          <w:tcPr>
            <w:tcW w:w="1471" w:type="dxa"/>
          </w:tcPr>
          <w:p w:rsidR="00F51907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shd w:val="clear" w:color="auto" w:fill="A6A6A6" w:themeFill="background1" w:themeFillShade="A6"/>
            <w:vAlign w:val="center"/>
          </w:tcPr>
          <w:p w:rsidR="00F51907" w:rsidRPr="00C941EE" w:rsidRDefault="00F5190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907" w:rsidRPr="00C941EE" w:rsidTr="00F51907">
        <w:trPr>
          <w:jc w:val="center"/>
        </w:trPr>
        <w:tc>
          <w:tcPr>
            <w:tcW w:w="3434" w:type="dxa"/>
            <w:vMerge/>
          </w:tcPr>
          <w:p w:rsidR="00F51907" w:rsidRPr="00C941EE" w:rsidRDefault="00F5190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F51907" w:rsidRPr="00C941EE" w:rsidRDefault="00F51907" w:rsidP="00443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3719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свойств керамических материалов</w:t>
            </w:r>
          </w:p>
        </w:tc>
        <w:tc>
          <w:tcPr>
            <w:tcW w:w="1471" w:type="dxa"/>
          </w:tcPr>
          <w:p w:rsidR="00F51907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F51907" w:rsidRPr="00C941EE" w:rsidRDefault="00F5190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907" w:rsidRPr="00C941EE" w:rsidTr="00F51907">
        <w:trPr>
          <w:jc w:val="center"/>
        </w:trPr>
        <w:tc>
          <w:tcPr>
            <w:tcW w:w="3434" w:type="dxa"/>
            <w:vMerge/>
          </w:tcPr>
          <w:p w:rsidR="00F51907" w:rsidRPr="00C941EE" w:rsidRDefault="00F5190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F51907" w:rsidRPr="00C941EE" w:rsidRDefault="00F51907" w:rsidP="00443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941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37198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свойств композиционных материалов</w:t>
            </w:r>
          </w:p>
        </w:tc>
        <w:tc>
          <w:tcPr>
            <w:tcW w:w="1471" w:type="dxa"/>
          </w:tcPr>
          <w:p w:rsidR="00F51907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F51907" w:rsidRPr="00C941EE" w:rsidRDefault="00F5190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907" w:rsidRPr="00C941EE" w:rsidTr="00F51907">
        <w:trPr>
          <w:jc w:val="center"/>
        </w:trPr>
        <w:tc>
          <w:tcPr>
            <w:tcW w:w="3434" w:type="dxa"/>
            <w:vMerge/>
          </w:tcPr>
          <w:p w:rsidR="00F51907" w:rsidRPr="00C941EE" w:rsidRDefault="00F51907" w:rsidP="00C94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8" w:type="dxa"/>
          </w:tcPr>
          <w:p w:rsidR="00F51907" w:rsidRPr="00C941EE" w:rsidRDefault="00F51907" w:rsidP="00443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Pr="00C941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A9656F" w:rsidRPr="004E65C1"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="00A9656F">
              <w:rPr>
                <w:rFonts w:ascii="Times New Roman" w:hAnsi="Times New Roman"/>
                <w:sz w:val="24"/>
                <w:szCs w:val="24"/>
              </w:rPr>
              <w:t xml:space="preserve">неметаллических </w:t>
            </w:r>
            <w:r w:rsidR="00A9656F" w:rsidRPr="004E65C1">
              <w:rPr>
                <w:rFonts w:ascii="Times New Roman" w:hAnsi="Times New Roman"/>
                <w:sz w:val="24"/>
                <w:szCs w:val="24"/>
              </w:rPr>
              <w:t>материалов для осуществления профессиональной деятельности</w:t>
            </w:r>
          </w:p>
        </w:tc>
        <w:tc>
          <w:tcPr>
            <w:tcW w:w="1471" w:type="dxa"/>
          </w:tcPr>
          <w:p w:rsidR="00F51907" w:rsidRPr="00C941EE" w:rsidRDefault="0085551F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/>
            <w:shd w:val="clear" w:color="auto" w:fill="A6A6A6" w:themeFill="background1" w:themeFillShade="A6"/>
            <w:vAlign w:val="center"/>
          </w:tcPr>
          <w:p w:rsidR="00F51907" w:rsidRPr="00C941EE" w:rsidRDefault="00F51907" w:rsidP="00C94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5A2" w:rsidRPr="00C941EE" w:rsidTr="007555E8">
        <w:trPr>
          <w:jc w:val="center"/>
        </w:trPr>
        <w:tc>
          <w:tcPr>
            <w:tcW w:w="12432" w:type="dxa"/>
            <w:gridSpan w:val="2"/>
          </w:tcPr>
          <w:p w:rsidR="002825A2" w:rsidRPr="00C941EE" w:rsidRDefault="002825A2" w:rsidP="002825A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1EE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471" w:type="dxa"/>
          </w:tcPr>
          <w:p w:rsidR="002825A2" w:rsidRPr="00C941EE" w:rsidRDefault="002825A2" w:rsidP="002825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1EE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6" w:type="dxa"/>
          </w:tcPr>
          <w:p w:rsidR="002825A2" w:rsidRPr="00C941EE" w:rsidRDefault="002825A2" w:rsidP="002825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B83913" w:rsidRPr="005D15CB" w:rsidRDefault="00B83913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D15CB">
        <w:rPr>
          <w:rFonts w:ascii="Times New Roman" w:hAnsi="Times New Roman"/>
          <w:b/>
          <w:sz w:val="20"/>
          <w:szCs w:val="20"/>
          <w:lang w:eastAsia="ru-RU"/>
        </w:rPr>
        <w:t xml:space="preserve">Уровень освоения учебного материала: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1 – ознакомительный (узнавание ранее изученных объектов, свойств); 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E971DA" w:rsidRPr="005D15CB" w:rsidRDefault="00E971DA" w:rsidP="00D92ABA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15CB">
        <w:rPr>
          <w:rFonts w:ascii="Times New Roman" w:hAnsi="Times New Roman"/>
          <w:sz w:val="20"/>
          <w:szCs w:val="20"/>
          <w:lang w:eastAsia="ru-RU"/>
        </w:rPr>
        <w:t>– продуктивный (планирование и самостоятельное выполнение деятельности, решение проблемных задач)</w:t>
      </w:r>
    </w:p>
    <w:p w:rsidR="00E971DA" w:rsidRPr="005D15CB" w:rsidRDefault="00E971DA" w:rsidP="005D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  <w:sectPr w:rsidR="00E971DA" w:rsidRPr="005D15CB" w:rsidSect="009C72B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971DA" w:rsidRPr="005D15CB" w:rsidRDefault="00D92ABA" w:rsidP="00D92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3. </w:t>
      </w:r>
      <w:r w:rsidR="00E971DA" w:rsidRPr="005D15CB">
        <w:rPr>
          <w:rFonts w:ascii="Times New Roman" w:hAnsi="Times New Roman"/>
          <w:b/>
          <w:sz w:val="24"/>
          <w:szCs w:val="24"/>
          <w:lang w:eastAsia="ru-RU"/>
        </w:rPr>
        <w:t>УСЛОВИЯ РЕАЛИЗАЦИИ ПРОГРАММЫ</w:t>
      </w:r>
    </w:p>
    <w:p w:rsidR="00C941EE" w:rsidRDefault="00C941EE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510FD5" w:rsidRPr="00510FD5" w:rsidRDefault="00510FD5" w:rsidP="00510FD5">
      <w:pPr>
        <w:widowControl w:val="0"/>
        <w:tabs>
          <w:tab w:val="left" w:pos="1437"/>
          <w:tab w:val="left" w:pos="2094"/>
          <w:tab w:val="left" w:pos="3527"/>
          <w:tab w:val="left" w:pos="4950"/>
          <w:tab w:val="left" w:pos="6059"/>
          <w:tab w:val="left" w:pos="7870"/>
          <w:tab w:val="left" w:pos="8951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510FD5">
        <w:rPr>
          <w:rFonts w:ascii="Times New Roman" w:eastAsia="Times New Roman" w:hAnsi="Times New Roman"/>
          <w:b/>
          <w:sz w:val="24"/>
          <w:szCs w:val="24"/>
        </w:rPr>
        <w:t>3.1.</w:t>
      </w:r>
      <w:r w:rsidRPr="00510FD5">
        <w:rPr>
          <w:rFonts w:ascii="Times New Roman" w:eastAsia="Times New Roman" w:hAnsi="Times New Roman"/>
          <w:b/>
          <w:sz w:val="24"/>
          <w:szCs w:val="24"/>
        </w:rPr>
        <w:tab/>
        <w:t>Для</w:t>
      </w:r>
      <w:r w:rsidRPr="00510FD5">
        <w:rPr>
          <w:rFonts w:ascii="Times New Roman" w:eastAsia="Times New Roman" w:hAnsi="Times New Roman"/>
          <w:b/>
          <w:sz w:val="24"/>
          <w:szCs w:val="24"/>
        </w:rPr>
        <w:tab/>
        <w:t>р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еа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л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иза</w:t>
      </w:r>
      <w:r w:rsidRPr="00510FD5">
        <w:rPr>
          <w:rFonts w:ascii="Times New Roman" w:eastAsia="Times New Roman" w:hAnsi="Times New Roman"/>
          <w:b/>
          <w:spacing w:val="1"/>
          <w:sz w:val="24"/>
          <w:szCs w:val="24"/>
        </w:rPr>
        <w:t>ц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и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и</w:t>
      </w:r>
      <w:r w:rsidRPr="00510FD5">
        <w:rPr>
          <w:rFonts w:ascii="Times New Roman" w:eastAsia="Times New Roman" w:hAnsi="Times New Roman"/>
          <w:b/>
          <w:sz w:val="24"/>
          <w:szCs w:val="24"/>
        </w:rPr>
        <w:tab/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п</w:t>
      </w:r>
      <w:r w:rsidRPr="00510FD5">
        <w:rPr>
          <w:rFonts w:ascii="Times New Roman" w:eastAsia="Times New Roman" w:hAnsi="Times New Roman"/>
          <w:b/>
          <w:sz w:val="24"/>
          <w:szCs w:val="24"/>
        </w:rPr>
        <w:t>ро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г</w:t>
      </w:r>
      <w:r w:rsidRPr="00510FD5">
        <w:rPr>
          <w:rFonts w:ascii="Times New Roman" w:eastAsia="Times New Roman" w:hAnsi="Times New Roman"/>
          <w:b/>
          <w:sz w:val="24"/>
          <w:szCs w:val="24"/>
        </w:rPr>
        <w:t>р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а</w:t>
      </w:r>
      <w:r w:rsidR="0099062C">
        <w:rPr>
          <w:rFonts w:ascii="Times New Roman" w:eastAsia="Times New Roman" w:hAnsi="Times New Roman"/>
          <w:b/>
          <w:sz w:val="24"/>
          <w:szCs w:val="24"/>
        </w:rPr>
        <w:t>ммы</w:t>
      </w:r>
      <w:r w:rsidR="0099062C">
        <w:rPr>
          <w:rFonts w:ascii="Times New Roman" w:eastAsia="Times New Roman" w:hAnsi="Times New Roman"/>
          <w:b/>
          <w:sz w:val="24"/>
          <w:szCs w:val="24"/>
        </w:rPr>
        <w:tab/>
        <w:t>курса</w:t>
      </w:r>
      <w:r w:rsidRPr="00510FD5">
        <w:rPr>
          <w:rFonts w:ascii="Times New Roman" w:eastAsia="Times New Roman" w:hAnsi="Times New Roman"/>
          <w:b/>
          <w:sz w:val="24"/>
          <w:szCs w:val="24"/>
        </w:rPr>
        <w:tab/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п</w:t>
      </w:r>
      <w:r w:rsidRPr="00510FD5">
        <w:rPr>
          <w:rFonts w:ascii="Times New Roman" w:eastAsia="Times New Roman" w:hAnsi="Times New Roman"/>
          <w:b/>
          <w:sz w:val="24"/>
          <w:szCs w:val="24"/>
        </w:rPr>
        <w:t>р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е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ду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мо</w:t>
      </w:r>
      <w:r w:rsidRPr="00510FD5">
        <w:rPr>
          <w:rFonts w:ascii="Times New Roman" w:eastAsia="Times New Roman" w:hAnsi="Times New Roman"/>
          <w:b/>
          <w:spacing w:val="-2"/>
          <w:sz w:val="24"/>
          <w:szCs w:val="24"/>
        </w:rPr>
        <w:t>т</w:t>
      </w:r>
      <w:r w:rsidRPr="00510FD5">
        <w:rPr>
          <w:rFonts w:ascii="Times New Roman" w:eastAsia="Times New Roman" w:hAnsi="Times New Roman"/>
          <w:b/>
          <w:sz w:val="24"/>
          <w:szCs w:val="24"/>
        </w:rPr>
        <w:t>р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ен</w:t>
      </w:r>
      <w:r w:rsidRPr="00510FD5">
        <w:rPr>
          <w:rFonts w:ascii="Times New Roman" w:eastAsia="Times New Roman" w:hAnsi="Times New Roman"/>
          <w:b/>
          <w:sz w:val="24"/>
          <w:szCs w:val="24"/>
        </w:rPr>
        <w:t>ы</w:t>
      </w:r>
      <w:r w:rsidRPr="00510FD5">
        <w:rPr>
          <w:rFonts w:ascii="Times New Roman" w:eastAsia="Times New Roman" w:hAnsi="Times New Roman"/>
          <w:b/>
          <w:spacing w:val="-10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л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е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дую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щи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е</w:t>
      </w:r>
      <w:r w:rsidRPr="00510FD5">
        <w:rPr>
          <w:rFonts w:ascii="Times New Roman" w:eastAsia="Times New Roman" w:hAnsi="Times New Roman"/>
          <w:b/>
          <w:spacing w:val="-10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специа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ль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н</w:t>
      </w:r>
      <w:r w:rsidRPr="00510FD5">
        <w:rPr>
          <w:rFonts w:ascii="Times New Roman" w:eastAsia="Times New Roman" w:hAnsi="Times New Roman"/>
          <w:b/>
          <w:sz w:val="24"/>
          <w:szCs w:val="24"/>
        </w:rPr>
        <w:t>ые</w:t>
      </w:r>
      <w:r w:rsidRPr="00510FD5">
        <w:rPr>
          <w:rFonts w:ascii="Times New Roman" w:eastAsia="Times New Roman" w:hAnsi="Times New Roman"/>
          <w:b/>
          <w:spacing w:val="-9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п</w:t>
      </w:r>
      <w:r w:rsidRPr="00510FD5">
        <w:rPr>
          <w:rFonts w:ascii="Times New Roman" w:eastAsia="Times New Roman" w:hAnsi="Times New Roman"/>
          <w:b/>
          <w:sz w:val="24"/>
          <w:szCs w:val="24"/>
        </w:rPr>
        <w:t>ом</w:t>
      </w:r>
      <w:r w:rsidRPr="00510FD5">
        <w:rPr>
          <w:rFonts w:ascii="Times New Roman" w:eastAsia="Times New Roman" w:hAnsi="Times New Roman"/>
          <w:b/>
          <w:spacing w:val="-1"/>
          <w:sz w:val="24"/>
          <w:szCs w:val="24"/>
        </w:rPr>
        <w:t>ещения</w:t>
      </w:r>
      <w:r w:rsidRPr="00510FD5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510FD5" w:rsidRPr="0085551F" w:rsidRDefault="00510FD5" w:rsidP="008555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85551F">
        <w:rPr>
          <w:rFonts w:ascii="Times New Roman" w:eastAsia="Times New Roman" w:hAnsi="Times New Roman"/>
          <w:sz w:val="24"/>
          <w:szCs w:val="24"/>
        </w:rPr>
        <w:t>К</w:t>
      </w:r>
      <w:r w:rsidRPr="0085551F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Pr="0085551F">
        <w:rPr>
          <w:rFonts w:ascii="Times New Roman" w:eastAsia="Times New Roman" w:hAnsi="Times New Roman"/>
          <w:sz w:val="24"/>
          <w:szCs w:val="24"/>
        </w:rPr>
        <w:t>б</w:t>
      </w:r>
      <w:r w:rsidRPr="0085551F">
        <w:rPr>
          <w:rFonts w:ascii="Times New Roman" w:eastAsia="Times New Roman" w:hAnsi="Times New Roman"/>
          <w:spacing w:val="-1"/>
          <w:sz w:val="24"/>
          <w:szCs w:val="24"/>
        </w:rPr>
        <w:t>ине</w:t>
      </w:r>
      <w:r w:rsidRPr="0085551F">
        <w:rPr>
          <w:rFonts w:ascii="Times New Roman" w:eastAsia="Times New Roman" w:hAnsi="Times New Roman"/>
          <w:sz w:val="24"/>
          <w:szCs w:val="24"/>
        </w:rPr>
        <w:t xml:space="preserve">т, </w:t>
      </w:r>
      <w:r w:rsidRPr="0085551F">
        <w:rPr>
          <w:rFonts w:ascii="Times New Roman" w:hAnsi="Times New Roman"/>
          <w:sz w:val="24"/>
          <w:szCs w:val="24"/>
        </w:rPr>
        <w:t>о</w:t>
      </w:r>
      <w:r w:rsidRPr="0085551F">
        <w:rPr>
          <w:rFonts w:ascii="Times New Roman" w:hAnsi="Times New Roman"/>
          <w:spacing w:val="-1"/>
          <w:sz w:val="24"/>
          <w:szCs w:val="24"/>
        </w:rPr>
        <w:t>снаще</w:t>
      </w:r>
      <w:r w:rsidRPr="0085551F">
        <w:rPr>
          <w:rFonts w:ascii="Times New Roman" w:hAnsi="Times New Roman"/>
          <w:spacing w:val="1"/>
          <w:sz w:val="24"/>
          <w:szCs w:val="24"/>
        </w:rPr>
        <w:t>н</w:t>
      </w:r>
      <w:r w:rsidRPr="0085551F">
        <w:rPr>
          <w:rFonts w:ascii="Times New Roman" w:hAnsi="Times New Roman"/>
          <w:spacing w:val="-1"/>
          <w:sz w:val="24"/>
          <w:szCs w:val="24"/>
        </w:rPr>
        <w:t>н</w:t>
      </w:r>
      <w:r w:rsidRPr="0085551F">
        <w:rPr>
          <w:rFonts w:ascii="Times New Roman" w:hAnsi="Times New Roman"/>
          <w:sz w:val="24"/>
          <w:szCs w:val="24"/>
        </w:rPr>
        <w:t>ый</w:t>
      </w:r>
      <w:r w:rsidRPr="0085551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5551F">
        <w:rPr>
          <w:rFonts w:ascii="Times New Roman" w:hAnsi="Times New Roman"/>
          <w:sz w:val="24"/>
          <w:szCs w:val="24"/>
        </w:rPr>
        <w:t>оборудов</w:t>
      </w:r>
      <w:r w:rsidRPr="0085551F">
        <w:rPr>
          <w:rFonts w:ascii="Times New Roman" w:hAnsi="Times New Roman"/>
          <w:spacing w:val="-1"/>
          <w:sz w:val="24"/>
          <w:szCs w:val="24"/>
        </w:rPr>
        <w:t>ание</w:t>
      </w:r>
      <w:r w:rsidRPr="0085551F">
        <w:rPr>
          <w:rFonts w:ascii="Times New Roman" w:hAnsi="Times New Roman"/>
          <w:sz w:val="24"/>
          <w:szCs w:val="24"/>
        </w:rPr>
        <w:t>м:</w:t>
      </w:r>
      <w:r w:rsidRPr="0085551F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510FD5" w:rsidRPr="0085551F" w:rsidRDefault="00510FD5" w:rsidP="0085551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51F">
        <w:rPr>
          <w:rFonts w:ascii="Times New Roman" w:hAnsi="Times New Roman"/>
          <w:sz w:val="24"/>
          <w:szCs w:val="24"/>
        </w:rPr>
        <w:t>р</w:t>
      </w:r>
      <w:r w:rsidRPr="0085551F">
        <w:rPr>
          <w:rFonts w:ascii="Times New Roman" w:hAnsi="Times New Roman"/>
          <w:spacing w:val="-1"/>
          <w:sz w:val="24"/>
          <w:szCs w:val="24"/>
        </w:rPr>
        <w:t>а</w:t>
      </w:r>
      <w:r w:rsidRPr="0085551F">
        <w:rPr>
          <w:rFonts w:ascii="Times New Roman" w:hAnsi="Times New Roman"/>
          <w:sz w:val="24"/>
          <w:szCs w:val="24"/>
        </w:rPr>
        <w:t>бо</w:t>
      </w:r>
      <w:r w:rsidRPr="0085551F">
        <w:rPr>
          <w:rFonts w:ascii="Times New Roman" w:hAnsi="Times New Roman"/>
          <w:spacing w:val="-1"/>
          <w:sz w:val="24"/>
          <w:szCs w:val="24"/>
        </w:rPr>
        <w:t>чи</w:t>
      </w:r>
      <w:r w:rsidRPr="0085551F">
        <w:rPr>
          <w:rFonts w:ascii="Times New Roman" w:hAnsi="Times New Roman"/>
          <w:sz w:val="24"/>
          <w:szCs w:val="24"/>
        </w:rPr>
        <w:t>е</w:t>
      </w:r>
      <w:r w:rsidRPr="0085551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5551F">
        <w:rPr>
          <w:rFonts w:ascii="Times New Roman" w:hAnsi="Times New Roman"/>
          <w:sz w:val="24"/>
          <w:szCs w:val="24"/>
        </w:rPr>
        <w:t>м</w:t>
      </w:r>
      <w:r w:rsidRPr="0085551F">
        <w:rPr>
          <w:rFonts w:ascii="Times New Roman" w:hAnsi="Times New Roman"/>
          <w:spacing w:val="-1"/>
          <w:sz w:val="24"/>
          <w:szCs w:val="24"/>
        </w:rPr>
        <w:t>ест</w:t>
      </w:r>
      <w:r w:rsidRPr="0085551F">
        <w:rPr>
          <w:rFonts w:ascii="Times New Roman" w:hAnsi="Times New Roman"/>
          <w:sz w:val="24"/>
          <w:szCs w:val="24"/>
        </w:rPr>
        <w:t>а</w:t>
      </w:r>
      <w:r w:rsidRPr="0085551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5551F">
        <w:rPr>
          <w:rFonts w:ascii="Times New Roman" w:hAnsi="Times New Roman"/>
          <w:spacing w:val="-1"/>
          <w:sz w:val="24"/>
          <w:szCs w:val="24"/>
        </w:rPr>
        <w:t>п</w:t>
      </w:r>
      <w:r w:rsidRPr="0085551F">
        <w:rPr>
          <w:rFonts w:ascii="Times New Roman" w:hAnsi="Times New Roman"/>
          <w:sz w:val="24"/>
          <w:szCs w:val="24"/>
        </w:rPr>
        <w:t>р</w:t>
      </w:r>
      <w:r w:rsidRPr="0085551F">
        <w:rPr>
          <w:rFonts w:ascii="Times New Roman" w:hAnsi="Times New Roman"/>
          <w:spacing w:val="-1"/>
          <w:sz w:val="24"/>
          <w:szCs w:val="24"/>
        </w:rPr>
        <w:t>еп</w:t>
      </w:r>
      <w:r w:rsidRPr="0085551F">
        <w:rPr>
          <w:rFonts w:ascii="Times New Roman" w:hAnsi="Times New Roman"/>
          <w:sz w:val="24"/>
          <w:szCs w:val="24"/>
        </w:rPr>
        <w:t>од</w:t>
      </w:r>
      <w:r w:rsidRPr="0085551F">
        <w:rPr>
          <w:rFonts w:ascii="Times New Roman" w:hAnsi="Times New Roman"/>
          <w:spacing w:val="-1"/>
          <w:sz w:val="24"/>
          <w:szCs w:val="24"/>
        </w:rPr>
        <w:t>а</w:t>
      </w:r>
      <w:r w:rsidRPr="0085551F">
        <w:rPr>
          <w:rFonts w:ascii="Times New Roman" w:hAnsi="Times New Roman"/>
          <w:sz w:val="24"/>
          <w:szCs w:val="24"/>
        </w:rPr>
        <w:t>в</w:t>
      </w:r>
      <w:r w:rsidRPr="0085551F">
        <w:rPr>
          <w:rFonts w:ascii="Times New Roman" w:hAnsi="Times New Roman"/>
          <w:spacing w:val="-1"/>
          <w:sz w:val="24"/>
          <w:szCs w:val="24"/>
        </w:rPr>
        <w:t>ате</w:t>
      </w:r>
      <w:r w:rsidRPr="0085551F">
        <w:rPr>
          <w:rFonts w:ascii="Times New Roman" w:hAnsi="Times New Roman"/>
          <w:sz w:val="24"/>
          <w:szCs w:val="24"/>
        </w:rPr>
        <w:t>ля</w:t>
      </w:r>
      <w:r w:rsidRPr="0085551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5551F">
        <w:rPr>
          <w:rFonts w:ascii="Times New Roman" w:hAnsi="Times New Roman"/>
          <w:sz w:val="24"/>
          <w:szCs w:val="24"/>
        </w:rPr>
        <w:t>и</w:t>
      </w:r>
      <w:r w:rsidRPr="0085551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5551F">
        <w:rPr>
          <w:rFonts w:ascii="Times New Roman" w:hAnsi="Times New Roman"/>
          <w:sz w:val="24"/>
          <w:szCs w:val="24"/>
        </w:rPr>
        <w:t>обу</w:t>
      </w:r>
      <w:r w:rsidRPr="0085551F">
        <w:rPr>
          <w:rFonts w:ascii="Times New Roman" w:hAnsi="Times New Roman"/>
          <w:spacing w:val="-1"/>
          <w:sz w:val="24"/>
          <w:szCs w:val="24"/>
        </w:rPr>
        <w:t>ча</w:t>
      </w:r>
      <w:r w:rsidRPr="0085551F">
        <w:rPr>
          <w:rFonts w:ascii="Times New Roman" w:hAnsi="Times New Roman"/>
          <w:sz w:val="24"/>
          <w:szCs w:val="24"/>
        </w:rPr>
        <w:t>ю</w:t>
      </w:r>
      <w:r w:rsidRPr="0085551F">
        <w:rPr>
          <w:rFonts w:ascii="Times New Roman" w:hAnsi="Times New Roman"/>
          <w:spacing w:val="-1"/>
          <w:sz w:val="24"/>
          <w:szCs w:val="24"/>
        </w:rPr>
        <w:t>щи</w:t>
      </w:r>
      <w:r w:rsidRPr="0085551F">
        <w:rPr>
          <w:rFonts w:ascii="Times New Roman" w:hAnsi="Times New Roman"/>
          <w:sz w:val="24"/>
          <w:szCs w:val="24"/>
        </w:rPr>
        <w:t>х</w:t>
      </w:r>
      <w:r w:rsidRPr="0085551F">
        <w:rPr>
          <w:rFonts w:ascii="Times New Roman" w:hAnsi="Times New Roman"/>
          <w:spacing w:val="-1"/>
          <w:sz w:val="24"/>
          <w:szCs w:val="24"/>
        </w:rPr>
        <w:t>с</w:t>
      </w:r>
      <w:r w:rsidRPr="0085551F">
        <w:rPr>
          <w:rFonts w:ascii="Times New Roman" w:hAnsi="Times New Roman"/>
          <w:sz w:val="24"/>
          <w:szCs w:val="24"/>
        </w:rPr>
        <w:t>я</w:t>
      </w:r>
      <w:r w:rsidRPr="0085551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5551F">
        <w:rPr>
          <w:rFonts w:ascii="Times New Roman" w:hAnsi="Times New Roman"/>
          <w:sz w:val="24"/>
          <w:szCs w:val="24"/>
        </w:rPr>
        <w:t>(</w:t>
      </w:r>
      <w:r w:rsidRPr="0085551F">
        <w:rPr>
          <w:rFonts w:ascii="Times New Roman" w:hAnsi="Times New Roman"/>
          <w:spacing w:val="-1"/>
          <w:sz w:val="24"/>
          <w:szCs w:val="24"/>
        </w:rPr>
        <w:t>ст</w:t>
      </w:r>
      <w:r w:rsidRPr="0085551F">
        <w:rPr>
          <w:rFonts w:ascii="Times New Roman" w:hAnsi="Times New Roman"/>
          <w:sz w:val="24"/>
          <w:szCs w:val="24"/>
        </w:rPr>
        <w:t xml:space="preserve">олы, </w:t>
      </w:r>
      <w:r w:rsidRPr="0085551F">
        <w:rPr>
          <w:rFonts w:ascii="Times New Roman" w:hAnsi="Times New Roman"/>
          <w:spacing w:val="-1"/>
          <w:sz w:val="24"/>
          <w:szCs w:val="24"/>
        </w:rPr>
        <w:t>ст</w:t>
      </w:r>
      <w:r w:rsidRPr="0085551F">
        <w:rPr>
          <w:rFonts w:ascii="Times New Roman" w:hAnsi="Times New Roman"/>
          <w:sz w:val="24"/>
          <w:szCs w:val="24"/>
        </w:rPr>
        <w:t>уль</w:t>
      </w:r>
      <w:r w:rsidRPr="0085551F">
        <w:rPr>
          <w:rFonts w:ascii="Times New Roman" w:hAnsi="Times New Roman"/>
          <w:spacing w:val="-1"/>
          <w:sz w:val="24"/>
          <w:szCs w:val="24"/>
        </w:rPr>
        <w:t>я</w:t>
      </w:r>
      <w:r w:rsidRPr="0085551F">
        <w:rPr>
          <w:rFonts w:ascii="Times New Roman" w:hAnsi="Times New Roman"/>
          <w:sz w:val="24"/>
          <w:szCs w:val="24"/>
        </w:rPr>
        <w:t>)</w:t>
      </w:r>
    </w:p>
    <w:p w:rsidR="00510FD5" w:rsidRPr="0099062C" w:rsidRDefault="00510FD5" w:rsidP="008555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9062C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</w:rPr>
        <w:t>т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е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х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нически</w:t>
      </w:r>
      <w:r w:rsidRPr="0099062C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</w:rPr>
        <w:t>м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Pr="0099062C">
        <w:rPr>
          <w:rFonts w:ascii="Times New Roman" w:eastAsia="Times New Roman" w:hAnsi="Times New Roman"/>
          <w:color w:val="000000" w:themeColor="text1"/>
          <w:spacing w:val="35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с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е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д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ст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в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ми</w:t>
      </w:r>
      <w:r w:rsidRPr="0099062C">
        <w:rPr>
          <w:rFonts w:ascii="Times New Roman" w:eastAsia="Times New Roman" w:hAnsi="Times New Roman"/>
          <w:color w:val="000000" w:themeColor="text1"/>
          <w:spacing w:val="33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обу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чени</w:t>
      </w:r>
      <w:r w:rsidRPr="0099062C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</w:rPr>
        <w:t>я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  <w:r w:rsidRPr="0099062C">
        <w:rPr>
          <w:rFonts w:ascii="Times New Roman" w:eastAsia="Times New Roman" w:hAnsi="Times New Roman"/>
          <w:color w:val="000000" w:themeColor="text1"/>
          <w:spacing w:val="40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моб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и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ль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н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ое</w:t>
      </w:r>
      <w:r w:rsidRPr="0099062C">
        <w:rPr>
          <w:rFonts w:ascii="Times New Roman" w:eastAsia="Times New Roman" w:hAnsi="Times New Roman"/>
          <w:color w:val="000000" w:themeColor="text1"/>
          <w:spacing w:val="35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ав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т</w:t>
      </w:r>
      <w:r w:rsidRPr="0099062C">
        <w:rPr>
          <w:rFonts w:ascii="Times New Roman" w:eastAsia="Times New Roman" w:hAnsi="Times New Roman"/>
          <w:color w:val="000000" w:themeColor="text1"/>
          <w:spacing w:val="-2"/>
          <w:sz w:val="24"/>
          <w:szCs w:val="24"/>
        </w:rPr>
        <w:t>о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ма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т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и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з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иров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нн</w:t>
      </w:r>
      <w:r w:rsidRPr="0099062C">
        <w:rPr>
          <w:rFonts w:ascii="Times New Roman" w:eastAsia="Times New Roman" w:hAnsi="Times New Roman"/>
          <w:color w:val="000000" w:themeColor="text1"/>
          <w:spacing w:val="-3"/>
          <w:sz w:val="24"/>
          <w:szCs w:val="24"/>
        </w:rPr>
        <w:t>о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е</w:t>
      </w:r>
      <w:r w:rsidRPr="0099062C">
        <w:rPr>
          <w:rFonts w:ascii="Times New Roman" w:eastAsia="Times New Roman" w:hAnsi="Times New Roman"/>
          <w:color w:val="000000" w:themeColor="text1"/>
          <w:spacing w:val="33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рабо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ч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ее</w:t>
      </w:r>
      <w:r w:rsidRPr="0099062C">
        <w:rPr>
          <w:rFonts w:ascii="Times New Roman" w:eastAsia="Times New Roman" w:hAnsi="Times New Roman"/>
          <w:color w:val="000000" w:themeColor="text1"/>
          <w:spacing w:val="33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мес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т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 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п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еп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од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в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ате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л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я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  <w:r w:rsidRPr="0099062C">
        <w:rPr>
          <w:rFonts w:ascii="Times New Roman" w:eastAsia="Times New Roman" w:hAnsi="Times New Roman"/>
          <w:color w:val="000000" w:themeColor="text1"/>
          <w:spacing w:val="-5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пе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с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о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на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ль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н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ый</w:t>
      </w:r>
      <w:r w:rsidRPr="0099062C">
        <w:rPr>
          <w:rFonts w:ascii="Times New Roman" w:eastAsia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к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ом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п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ью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те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р,</w:t>
      </w:r>
      <w:r w:rsidRPr="0099062C">
        <w:rPr>
          <w:rFonts w:ascii="Times New Roman" w:eastAsia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pacing w:val="-2"/>
          <w:sz w:val="24"/>
          <w:szCs w:val="24"/>
        </w:rPr>
        <w:t>м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уль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ти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м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е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д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ийн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ый</w:t>
      </w:r>
      <w:r w:rsidRPr="0099062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п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ро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ект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ор,</w:t>
      </w:r>
      <w:r w:rsidRPr="0099062C">
        <w:rPr>
          <w:rFonts w:ascii="Times New Roman" w:eastAsia="Times New Roman" w:hAnsi="Times New Roman"/>
          <w:color w:val="000000" w:themeColor="text1"/>
          <w:spacing w:val="-6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э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к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ан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Pr="0099062C">
        <w:rPr>
          <w:rFonts w:ascii="Times New Roman" w:eastAsia="Times New Roman" w:hAnsi="Times New Roman"/>
          <w:color w:val="000000" w:themeColor="text1"/>
          <w:spacing w:val="-7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ак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у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ст</w:t>
      </w:r>
      <w:r w:rsidRPr="0099062C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</w:rPr>
        <w:t>и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чес</w:t>
      </w:r>
      <w:r w:rsidRPr="0099062C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</w:rPr>
        <w:t>к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я</w:t>
      </w:r>
      <w:r w:rsidRPr="0099062C">
        <w:rPr>
          <w:rFonts w:ascii="Times New Roman" w:eastAsia="Times New Roman" w:hAnsi="Times New Roman"/>
          <w:color w:val="000000" w:themeColor="text1"/>
          <w:w w:val="99"/>
          <w:sz w:val="24"/>
          <w:szCs w:val="24"/>
        </w:rPr>
        <w:t xml:space="preserve"> 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систе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м</w:t>
      </w:r>
      <w:r w:rsidRPr="0099062C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а</w:t>
      </w:r>
      <w:r w:rsidRPr="0099062C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510FD5" w:rsidRPr="00510FD5" w:rsidRDefault="00510FD5" w:rsidP="00510FD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10FD5" w:rsidRPr="00510FD5" w:rsidRDefault="00510FD5" w:rsidP="00510FD5">
      <w:pPr>
        <w:widowControl w:val="0"/>
        <w:spacing w:after="0" w:line="240" w:lineRule="auto"/>
        <w:ind w:firstLine="709"/>
        <w:outlineLvl w:val="6"/>
        <w:rPr>
          <w:rFonts w:ascii="Times New Roman" w:eastAsia="Times New Roman" w:hAnsi="Times New Roman"/>
          <w:b/>
          <w:bCs/>
          <w:sz w:val="24"/>
          <w:szCs w:val="24"/>
        </w:rPr>
      </w:pP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3.2.</w:t>
      </w:r>
      <w:r w:rsidRPr="00510FD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Ин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форма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ци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нн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ое</w:t>
      </w:r>
      <w:r w:rsidRPr="00510FD5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об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еспе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ч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ени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е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р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е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лиз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а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ци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 w:rsidRPr="00510FD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п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ро</w:t>
      </w:r>
      <w:r w:rsidRPr="00510FD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г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рам</w:t>
      </w:r>
      <w:r w:rsidRPr="00510FD5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м</w:t>
      </w:r>
      <w:r w:rsidRPr="00510FD5">
        <w:rPr>
          <w:rFonts w:ascii="Times New Roman" w:eastAsia="Times New Roman" w:hAnsi="Times New Roman"/>
          <w:b/>
          <w:bCs/>
          <w:sz w:val="24"/>
          <w:szCs w:val="24"/>
        </w:rPr>
        <w:t>ы</w:t>
      </w:r>
    </w:p>
    <w:p w:rsidR="00510FD5" w:rsidRPr="00510FD5" w:rsidRDefault="00510FD5" w:rsidP="00510FD5">
      <w:pPr>
        <w:widowControl w:val="0"/>
        <w:spacing w:after="0" w:line="240" w:lineRule="auto"/>
        <w:ind w:firstLine="709"/>
        <w:outlineLvl w:val="6"/>
        <w:rPr>
          <w:rFonts w:ascii="Times New Roman" w:eastAsia="Times New Roman" w:hAnsi="Times New Roman"/>
          <w:sz w:val="24"/>
          <w:szCs w:val="24"/>
        </w:rPr>
      </w:pPr>
    </w:p>
    <w:p w:rsidR="0081441E" w:rsidRPr="00E11B52" w:rsidRDefault="0081441E" w:rsidP="00304CC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11B52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81441E" w:rsidRDefault="0081441E" w:rsidP="00814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D94C11">
        <w:t xml:space="preserve"> </w:t>
      </w:r>
      <w:r w:rsidRPr="00D94C11">
        <w:rPr>
          <w:rFonts w:ascii="Times New Roman" w:hAnsi="Times New Roman"/>
          <w:sz w:val="24"/>
          <w:szCs w:val="24"/>
        </w:rPr>
        <w:t xml:space="preserve">Бондаренко, Г. Г. Материаловедение : учебник  / Г. Г. Бондаренко. – 2-е изд. – Москва : </w:t>
      </w:r>
      <w:proofErr w:type="spellStart"/>
      <w:r w:rsidRPr="00D94C11">
        <w:rPr>
          <w:rFonts w:ascii="Times New Roman" w:hAnsi="Times New Roman"/>
          <w:sz w:val="24"/>
          <w:szCs w:val="24"/>
        </w:rPr>
        <w:t>Юрайт</w:t>
      </w:r>
      <w:proofErr w:type="spellEnd"/>
      <w:r w:rsidRPr="00D94C11">
        <w:rPr>
          <w:rFonts w:ascii="Times New Roman" w:hAnsi="Times New Roman"/>
          <w:sz w:val="24"/>
          <w:szCs w:val="24"/>
        </w:rPr>
        <w:t>, 2017. – 362 с. - ISBN 978-5-534-08682-9. – Текст : непосредственный.</w:t>
      </w:r>
    </w:p>
    <w:p w:rsidR="0081441E" w:rsidRPr="00AB015C" w:rsidRDefault="0081441E" w:rsidP="00814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94C11">
        <w:t xml:space="preserve"> </w:t>
      </w:r>
      <w:r w:rsidRPr="00D94C11">
        <w:rPr>
          <w:rFonts w:ascii="Times New Roman" w:hAnsi="Times New Roman"/>
          <w:sz w:val="24"/>
          <w:szCs w:val="24"/>
        </w:rPr>
        <w:t xml:space="preserve">Рогов, В. А.    Технология конструкционных материалов. Нанотехнологии : учебник  / В. А. Рогов. – 2-е изд., перераб. и доп. – Москва: </w:t>
      </w:r>
      <w:proofErr w:type="spellStart"/>
      <w:r w:rsidRPr="00D94C11">
        <w:rPr>
          <w:rFonts w:ascii="Times New Roman" w:hAnsi="Times New Roman"/>
          <w:sz w:val="24"/>
          <w:szCs w:val="24"/>
        </w:rPr>
        <w:t>Юрайт</w:t>
      </w:r>
      <w:proofErr w:type="spellEnd"/>
      <w:r w:rsidRPr="00D94C11">
        <w:rPr>
          <w:rFonts w:ascii="Times New Roman" w:hAnsi="Times New Roman"/>
          <w:sz w:val="24"/>
          <w:szCs w:val="24"/>
        </w:rPr>
        <w:t>, 2017. – 190 с. - ISBN 978-5-534-00528-8. – Текст : непосредственный.</w:t>
      </w:r>
    </w:p>
    <w:p w:rsidR="0081441E" w:rsidRDefault="0081441E" w:rsidP="00304CC4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81441E" w:rsidRDefault="0081441E" w:rsidP="00814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D94C11">
        <w:rPr>
          <w:rFonts w:ascii="Times New Roman" w:hAnsi="Times New Roman"/>
          <w:sz w:val="24"/>
          <w:szCs w:val="24"/>
        </w:rPr>
        <w:t>Лабораторный практикум по материаловедению в машиностроении и металлообработке : учебное пособие / В. Н. Заплатин. – 3-е изд., стер. – Москва : Академия, 2014. – 240 с. - ISBN 978-5-7695-6907-4. – Текст : непосредственный.</w:t>
      </w:r>
    </w:p>
    <w:p w:rsidR="0081441E" w:rsidRPr="00AB015C" w:rsidRDefault="0081441E" w:rsidP="00814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B015C">
        <w:rPr>
          <w:rFonts w:ascii="Times New Roman" w:hAnsi="Times New Roman"/>
          <w:sz w:val="24"/>
          <w:szCs w:val="24"/>
        </w:rPr>
        <w:t>Стуканов</w:t>
      </w:r>
      <w:proofErr w:type="spellEnd"/>
      <w:r w:rsidRPr="00AB015C">
        <w:rPr>
          <w:rFonts w:ascii="Times New Roman" w:hAnsi="Times New Roman"/>
          <w:sz w:val="24"/>
          <w:szCs w:val="24"/>
        </w:rPr>
        <w:t xml:space="preserve"> В. А. Материаловедение: учеб</w:t>
      </w:r>
      <w:r>
        <w:rPr>
          <w:rFonts w:ascii="Times New Roman" w:hAnsi="Times New Roman"/>
          <w:sz w:val="24"/>
          <w:szCs w:val="24"/>
        </w:rPr>
        <w:t xml:space="preserve">ное пособие / В. А. </w:t>
      </w:r>
      <w:proofErr w:type="spellStart"/>
      <w:r>
        <w:rPr>
          <w:rFonts w:ascii="Times New Roman" w:hAnsi="Times New Roman"/>
          <w:sz w:val="24"/>
          <w:szCs w:val="24"/>
        </w:rPr>
        <w:t>Стуканов</w:t>
      </w:r>
      <w:proofErr w:type="spellEnd"/>
      <w:r>
        <w:rPr>
          <w:rFonts w:ascii="Times New Roman" w:hAnsi="Times New Roman"/>
          <w:sz w:val="24"/>
          <w:szCs w:val="24"/>
        </w:rPr>
        <w:t>. – Москва</w:t>
      </w:r>
      <w:r w:rsidRPr="00AB015C">
        <w:rPr>
          <w:rFonts w:ascii="Times New Roman" w:hAnsi="Times New Roman"/>
          <w:sz w:val="24"/>
          <w:szCs w:val="24"/>
        </w:rPr>
        <w:t>: ФОРУМ: ИНФРА-М, 2012. – 368 с.: ил.</w:t>
      </w:r>
      <w:r w:rsidRPr="00E95863">
        <w:t xml:space="preserve"> </w:t>
      </w:r>
      <w:r w:rsidRPr="00E95863">
        <w:rPr>
          <w:rFonts w:ascii="Times New Roman" w:hAnsi="Times New Roman"/>
          <w:sz w:val="24"/>
          <w:szCs w:val="24"/>
        </w:rPr>
        <w:t>- ISBN 978-5-</w:t>
      </w:r>
      <w:r>
        <w:rPr>
          <w:rFonts w:ascii="Times New Roman" w:hAnsi="Times New Roman"/>
          <w:sz w:val="24"/>
          <w:szCs w:val="24"/>
        </w:rPr>
        <w:t>8199-0352-0</w:t>
      </w:r>
      <w:r w:rsidRPr="00E95863">
        <w:rPr>
          <w:rFonts w:ascii="Times New Roman" w:hAnsi="Times New Roman"/>
          <w:sz w:val="24"/>
          <w:szCs w:val="24"/>
        </w:rPr>
        <w:t>. – Текст : непосредственный.</w:t>
      </w:r>
      <w:r w:rsidRPr="00AB015C">
        <w:rPr>
          <w:rFonts w:ascii="Times New Roman" w:hAnsi="Times New Roman"/>
          <w:sz w:val="24"/>
          <w:szCs w:val="24"/>
        </w:rPr>
        <w:t xml:space="preserve"> </w:t>
      </w:r>
    </w:p>
    <w:p w:rsidR="0081441E" w:rsidRDefault="0081441E" w:rsidP="00814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94C11">
        <w:t xml:space="preserve"> </w:t>
      </w:r>
      <w:r w:rsidRPr="00D94C11">
        <w:rPr>
          <w:rFonts w:ascii="Times New Roman" w:hAnsi="Times New Roman"/>
          <w:sz w:val="24"/>
          <w:szCs w:val="24"/>
        </w:rPr>
        <w:t>Солнцев, Ю.П. Материаловедение : учебник для студентов учреждений среднего профессионального образования / Ю. П. Солнцев, С. А. Вологжанина, А. Ф. Иголкин. – 9-е изд., стер. – Москва : Академия, 2014. – 496 с. - ISBN 978-5-4468-0724-6. – Текст : непосредственный.</w:t>
      </w:r>
    </w:p>
    <w:p w:rsidR="0081441E" w:rsidRPr="00864A7E" w:rsidRDefault="0081441E" w:rsidP="00304CC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64A7E">
        <w:rPr>
          <w:rFonts w:ascii="Times New Roman" w:hAnsi="Times New Roman"/>
          <w:b/>
          <w:bCs/>
          <w:i/>
          <w:sz w:val="24"/>
          <w:szCs w:val="24"/>
        </w:rPr>
        <w:t>Интернет-ресурсы:</w:t>
      </w:r>
    </w:p>
    <w:p w:rsidR="0081441E" w:rsidRDefault="0081441E" w:rsidP="0081441E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E95863">
        <w:rPr>
          <w:rFonts w:ascii="Times New Roman" w:hAnsi="Times New Roman"/>
          <w:bCs/>
          <w:sz w:val="24"/>
          <w:szCs w:val="24"/>
        </w:rPr>
        <w:t xml:space="preserve">Черепахин, А.А. Материаловедение : учебник / </w:t>
      </w:r>
      <w:r>
        <w:rPr>
          <w:rFonts w:ascii="Times New Roman" w:hAnsi="Times New Roman"/>
          <w:bCs/>
          <w:sz w:val="24"/>
          <w:szCs w:val="24"/>
        </w:rPr>
        <w:t>А. А. Черепахин</w:t>
      </w:r>
      <w:r w:rsidRPr="00E95863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И. И. Колтунов</w:t>
      </w:r>
      <w:r w:rsidRPr="00E95863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В. А. </w:t>
      </w:r>
      <w:r w:rsidRPr="00E95863">
        <w:rPr>
          <w:rFonts w:ascii="Times New Roman" w:hAnsi="Times New Roman"/>
          <w:bCs/>
          <w:sz w:val="24"/>
          <w:szCs w:val="24"/>
        </w:rPr>
        <w:t>Кузнецов В.А. — Москва : КноРус, 2021. — 237 с. — ISBN 978-5-406-08287-4. — URL: https://book.ru/book/940102 (дата обращения: 31.08.2021). — Текст : электронный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10FD5" w:rsidRPr="005D15CB" w:rsidRDefault="00510FD5" w:rsidP="005D19C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F1589" w:rsidRPr="00BD1D08" w:rsidRDefault="00304CC4" w:rsidP="00304CC4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E971DA" w:rsidRPr="00BD1D08">
        <w:rPr>
          <w:rFonts w:ascii="Times New Roman" w:hAnsi="Times New Roman"/>
          <w:b/>
          <w:sz w:val="24"/>
          <w:szCs w:val="24"/>
        </w:rPr>
        <w:t>КОНТРОЛЬ И ОЦЕНКА РЕЗУЛЬ</w:t>
      </w:r>
      <w:r w:rsidR="008674DF" w:rsidRPr="00BD1D08">
        <w:rPr>
          <w:rFonts w:ascii="Times New Roman" w:hAnsi="Times New Roman"/>
          <w:b/>
          <w:sz w:val="24"/>
          <w:szCs w:val="24"/>
        </w:rPr>
        <w:t>ТАТОВ ОСВОЕНИЯ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7"/>
        <w:gridCol w:w="2672"/>
        <w:gridCol w:w="1905"/>
      </w:tblGrid>
      <w:tr w:rsidR="00E971DA" w:rsidRPr="005D15CB" w:rsidTr="00304CC4">
        <w:trPr>
          <w:jc w:val="center"/>
        </w:trPr>
        <w:tc>
          <w:tcPr>
            <w:tcW w:w="2694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46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60" w:type="pct"/>
          </w:tcPr>
          <w:p w:rsidR="00E971DA" w:rsidRPr="005D15CB" w:rsidRDefault="00E971DA" w:rsidP="005D15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E971DA" w:rsidRPr="005D15CB" w:rsidTr="00304CC4">
        <w:trPr>
          <w:jc w:val="center"/>
        </w:trPr>
        <w:tc>
          <w:tcPr>
            <w:tcW w:w="2694" w:type="pct"/>
          </w:tcPr>
          <w:p w:rsidR="00E971DA" w:rsidRPr="005D15CB" w:rsidRDefault="00E971DA" w:rsidP="00304CC4">
            <w:pPr>
              <w:tabs>
                <w:tab w:val="left" w:pos="31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035C6B" w:rsidRPr="00821C3A" w:rsidRDefault="0099062C" w:rsidP="00304CC4">
            <w:pPr>
              <w:numPr>
                <w:ilvl w:val="0"/>
                <w:numId w:val="21"/>
              </w:numPr>
              <w:shd w:val="clear" w:color="auto" w:fill="FFFFFF"/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классификация</w:t>
            </w:r>
            <w:r w:rsidR="00035C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конструкционных материалов</w:t>
            </w:r>
            <w:r w:rsidR="00035C6B" w:rsidRPr="00821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35C6B" w:rsidRPr="00821C3A" w:rsidRDefault="00035C6B" w:rsidP="00304CC4">
            <w:pPr>
              <w:numPr>
                <w:ilvl w:val="0"/>
                <w:numId w:val="21"/>
              </w:numPr>
              <w:shd w:val="clear" w:color="auto" w:fill="FFFFFF"/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свойства и области применения материалов</w:t>
            </w:r>
            <w:r w:rsidRPr="00821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971DA" w:rsidRPr="005D15CB" w:rsidRDefault="00035C6B" w:rsidP="00304CC4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DEB">
              <w:rPr>
                <w:rFonts w:ascii="Times New Roman" w:hAnsi="Times New Roman"/>
                <w:sz w:val="24"/>
                <w:szCs w:val="24"/>
              </w:rPr>
              <w:t>эксплу</w:t>
            </w:r>
            <w:r>
              <w:rPr>
                <w:rFonts w:ascii="Times New Roman" w:hAnsi="Times New Roman"/>
                <w:sz w:val="24"/>
                <w:szCs w:val="24"/>
              </w:rPr>
              <w:t>атационные характер</w:t>
            </w:r>
            <w:r w:rsidR="0099062C">
              <w:rPr>
                <w:rFonts w:ascii="Times New Roman" w:hAnsi="Times New Roman"/>
                <w:sz w:val="24"/>
                <w:szCs w:val="24"/>
              </w:rPr>
              <w:t>истики, технология</w:t>
            </w:r>
            <w:r w:rsidRPr="00DC0DEB">
              <w:rPr>
                <w:rFonts w:ascii="Times New Roman" w:hAnsi="Times New Roman"/>
                <w:sz w:val="24"/>
                <w:szCs w:val="24"/>
              </w:rPr>
              <w:t xml:space="preserve"> производства конструкционных материалов </w:t>
            </w:r>
          </w:p>
        </w:tc>
        <w:tc>
          <w:tcPr>
            <w:tcW w:w="1346" w:type="pct"/>
          </w:tcPr>
          <w:p w:rsidR="00E971DA" w:rsidRPr="005D15CB" w:rsidRDefault="00E971DA" w:rsidP="00304C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Полнота продемонстрированных знаний и умение применять их при выполнении практических, самостоятельных работ</w:t>
            </w:r>
          </w:p>
        </w:tc>
        <w:tc>
          <w:tcPr>
            <w:tcW w:w="960" w:type="pct"/>
          </w:tcPr>
          <w:p w:rsidR="00E971DA" w:rsidRPr="005D15CB" w:rsidRDefault="00E971DA" w:rsidP="0030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Проведение устных опросов, письменных контрольных работ, тестирования</w:t>
            </w:r>
          </w:p>
        </w:tc>
      </w:tr>
      <w:tr w:rsidR="00E971DA" w:rsidRPr="005D15CB" w:rsidTr="00304CC4">
        <w:trPr>
          <w:trHeight w:val="699"/>
          <w:jc w:val="center"/>
        </w:trPr>
        <w:tc>
          <w:tcPr>
            <w:tcW w:w="2694" w:type="pct"/>
          </w:tcPr>
          <w:p w:rsidR="00C941EE" w:rsidRPr="00C941EE" w:rsidRDefault="00E971DA" w:rsidP="00304CC4">
            <w:pPr>
              <w:shd w:val="clear" w:color="auto" w:fill="FFFFFF"/>
              <w:tabs>
                <w:tab w:val="left" w:pos="314"/>
                <w:tab w:val="left" w:pos="851"/>
              </w:tabs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15CB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035C6B" w:rsidRPr="00821C3A" w:rsidRDefault="00035C6B" w:rsidP="00304CC4">
            <w:pPr>
              <w:numPr>
                <w:ilvl w:val="0"/>
                <w:numId w:val="23"/>
              </w:numPr>
              <w:shd w:val="clear" w:color="auto" w:fill="FFFFFF"/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классифицировать основные конструкционные материалы</w:t>
            </w:r>
            <w:r w:rsidRPr="00821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35C6B" w:rsidRPr="00821C3A" w:rsidRDefault="00035C6B" w:rsidP="00304CC4">
            <w:pPr>
              <w:numPr>
                <w:ilvl w:val="0"/>
                <w:numId w:val="23"/>
              </w:numPr>
              <w:shd w:val="clear" w:color="auto" w:fill="FFFFFF"/>
              <w:spacing w:before="30" w:after="3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состав материала по его маркировке</w:t>
            </w:r>
            <w:r w:rsidRPr="00821C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971DA" w:rsidRPr="005D15CB" w:rsidRDefault="00035C6B" w:rsidP="00304CC4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321"/>
              </w:tabs>
              <w:spacing w:before="30" w:after="3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1B52">
              <w:rPr>
                <w:rFonts w:ascii="Times New Roman" w:hAnsi="Times New Roman"/>
                <w:sz w:val="24"/>
                <w:szCs w:val="24"/>
              </w:rPr>
              <w:t>подбирать материалы по их назначению и условиям эксплуатации для выполнения работ</w:t>
            </w:r>
          </w:p>
        </w:tc>
        <w:tc>
          <w:tcPr>
            <w:tcW w:w="1346" w:type="pct"/>
          </w:tcPr>
          <w:p w:rsidR="00E971DA" w:rsidRPr="005D15CB" w:rsidRDefault="00E971DA" w:rsidP="0030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 в соответствии с практическими заданиями</w:t>
            </w:r>
          </w:p>
        </w:tc>
        <w:tc>
          <w:tcPr>
            <w:tcW w:w="960" w:type="pct"/>
          </w:tcPr>
          <w:p w:rsidR="00E971DA" w:rsidRPr="005D15CB" w:rsidRDefault="00E971DA" w:rsidP="0030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CB">
              <w:rPr>
                <w:rFonts w:ascii="Times New Roman" w:hAnsi="Times New Roman"/>
                <w:bCs/>
                <w:sz w:val="24"/>
                <w:szCs w:val="24"/>
              </w:rPr>
              <w:t>Проверка результатов и хода выполнения практических работ</w:t>
            </w:r>
          </w:p>
        </w:tc>
      </w:tr>
    </w:tbl>
    <w:p w:rsidR="005D15CB" w:rsidRPr="005D15CB" w:rsidRDefault="005D15CB" w:rsidP="00A26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45935" w:rsidRPr="00045935" w:rsidRDefault="00045935" w:rsidP="00304C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45935">
        <w:rPr>
          <w:rFonts w:ascii="Times New Roman" w:eastAsia="Times New Roman" w:hAnsi="Times New Roman"/>
          <w:sz w:val="24"/>
          <w:szCs w:val="24"/>
        </w:rPr>
        <w:t xml:space="preserve">Формы и методы контроля и оценки результатов обучения позволяют проверять у обучающихся развитие </w:t>
      </w:r>
      <w:r w:rsidR="00A268DE"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045935">
        <w:rPr>
          <w:rFonts w:ascii="Times New Roman" w:eastAsia="Times New Roman" w:hAnsi="Times New Roman"/>
          <w:sz w:val="24"/>
          <w:szCs w:val="24"/>
        </w:rPr>
        <w:t xml:space="preserve"> компетенций и </w:t>
      </w:r>
      <w:r w:rsidR="00304CC4">
        <w:rPr>
          <w:rFonts w:ascii="Times New Roman" w:eastAsia="Times New Roman" w:hAnsi="Times New Roman"/>
          <w:sz w:val="24"/>
          <w:szCs w:val="24"/>
        </w:rPr>
        <w:t>личностных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3393"/>
        <w:gridCol w:w="3179"/>
      </w:tblGrid>
      <w:tr w:rsidR="00045935" w:rsidRPr="00045935" w:rsidTr="00304CC4">
        <w:trPr>
          <w:trHeight w:val="637"/>
        </w:trPr>
        <w:tc>
          <w:tcPr>
            <w:tcW w:w="1665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Результаты </w:t>
            </w:r>
          </w:p>
          <w:p w:rsidR="00045935" w:rsidRPr="00045935" w:rsidRDefault="00045935" w:rsidP="0067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показатели результатов </w:t>
            </w:r>
          </w:p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подготовки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045935" w:rsidRPr="00045935" w:rsidRDefault="00045935" w:rsidP="005D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045935" w:rsidRPr="00045935" w:rsidTr="00304CC4">
        <w:trPr>
          <w:trHeight w:val="540"/>
        </w:trPr>
        <w:tc>
          <w:tcPr>
            <w:tcW w:w="1665" w:type="pct"/>
            <w:shd w:val="clear" w:color="auto" w:fill="auto"/>
          </w:tcPr>
          <w:p w:rsidR="00045935" w:rsidRPr="00045935" w:rsidRDefault="006773B2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и проблемные ситуации применительно к профессиональным и социальным контекстам</w:t>
            </w:r>
          </w:p>
        </w:tc>
        <w:tc>
          <w:tcPr>
            <w:tcW w:w="1721" w:type="pct"/>
            <w:shd w:val="clear" w:color="auto" w:fill="auto"/>
          </w:tcPr>
          <w:p w:rsidR="00045935" w:rsidRPr="00A268DE" w:rsidRDefault="00202563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5156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>способность приме</w:t>
            </w:r>
            <w:r w:rsidR="00D171A4">
              <w:rPr>
                <w:rFonts w:ascii="Times New Roman" w:hAnsi="Times New Roman"/>
                <w:sz w:val="24"/>
                <w:szCs w:val="24"/>
              </w:rPr>
              <w:t xml:space="preserve">нять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знания для анализа конкретных</w:t>
            </w:r>
            <w:r w:rsidRPr="00451567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</w:t>
            </w:r>
            <w:r w:rsidR="00A268DE"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занятиях</w:t>
            </w:r>
          </w:p>
        </w:tc>
      </w:tr>
      <w:tr w:rsidR="00045935" w:rsidRPr="00045935" w:rsidTr="00304CC4">
        <w:trPr>
          <w:trHeight w:val="340"/>
        </w:trPr>
        <w:tc>
          <w:tcPr>
            <w:tcW w:w="1665" w:type="pct"/>
            <w:shd w:val="clear" w:color="auto" w:fill="auto"/>
          </w:tcPr>
          <w:p w:rsidR="00045935" w:rsidRPr="00045935" w:rsidRDefault="006773B2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721" w:type="pct"/>
            <w:shd w:val="clear" w:color="auto" w:fill="auto"/>
          </w:tcPr>
          <w:p w:rsidR="00202563" w:rsidRPr="00FA7F9E" w:rsidRDefault="00202563" w:rsidP="0030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F9E">
              <w:rPr>
                <w:rFonts w:ascii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стандартных и нестандартных ситуациях и нести за них ответственность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304CC4">
        <w:trPr>
          <w:trHeight w:val="520"/>
        </w:trPr>
        <w:tc>
          <w:tcPr>
            <w:tcW w:w="1665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Осуществлять поиск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, анализ и интерпретацию информации, необходимой для выполнения задач профессиональной деятельности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304CC4">
        <w:trPr>
          <w:trHeight w:val="520"/>
        </w:trPr>
        <w:tc>
          <w:tcPr>
            <w:tcW w:w="1665" w:type="pct"/>
            <w:shd w:val="clear" w:color="auto" w:fill="auto"/>
          </w:tcPr>
          <w:p w:rsidR="00045935" w:rsidRPr="00045935" w:rsidRDefault="006773B2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Использовать информационные</w:t>
            </w:r>
            <w:r w:rsidR="00045935"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технологии в профессиональной деятельности</w:t>
            </w:r>
          </w:p>
        </w:tc>
        <w:tc>
          <w:tcPr>
            <w:tcW w:w="1721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экспертное наблюдение и оценка на практических   занятиях</w:t>
            </w:r>
          </w:p>
        </w:tc>
      </w:tr>
      <w:tr w:rsidR="00045935" w:rsidRPr="00045935" w:rsidTr="00304CC4">
        <w:trPr>
          <w:trHeight w:val="520"/>
        </w:trPr>
        <w:tc>
          <w:tcPr>
            <w:tcW w:w="1665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Работать в коллективе и в команде, эффективно </w:t>
            </w:r>
            <w:r w:rsidR="006773B2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взаимодействовать </w:t>
            </w:r>
            <w:r w:rsidRPr="00045935">
              <w:rPr>
                <w:rFonts w:ascii="Times New Roman" w:eastAsia="Times New Roman" w:hAnsi="Times New Roman"/>
                <w:sz w:val="24"/>
                <w:szCs w:val="24"/>
              </w:rPr>
              <w:t>с коллегами, руководством</w:t>
            </w:r>
          </w:p>
        </w:tc>
        <w:tc>
          <w:tcPr>
            <w:tcW w:w="1721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</w:t>
            </w:r>
          </w:p>
        </w:tc>
        <w:tc>
          <w:tcPr>
            <w:tcW w:w="1613" w:type="pct"/>
            <w:shd w:val="clear" w:color="auto" w:fill="auto"/>
          </w:tcPr>
          <w:p w:rsidR="00045935" w:rsidRPr="00045935" w:rsidRDefault="00045935" w:rsidP="00304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экспертное наблюдение и оценка работы в малых группах на теоретических </w:t>
            </w:r>
            <w:r w:rsidR="00A268DE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04593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практических   занятиях</w:t>
            </w:r>
          </w:p>
        </w:tc>
      </w:tr>
    </w:tbl>
    <w:p w:rsidR="00E971DA" w:rsidRDefault="00E971DA" w:rsidP="00485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493"/>
        <w:gridCol w:w="3134"/>
      </w:tblGrid>
      <w:tr w:rsidR="00304CC4" w:rsidRPr="00304CC4" w:rsidTr="00304CC4">
        <w:tc>
          <w:tcPr>
            <w:tcW w:w="1637" w:type="pct"/>
            <w:shd w:val="clear" w:color="auto" w:fill="auto"/>
          </w:tcPr>
          <w:p w:rsidR="00304CC4" w:rsidRPr="00304CC4" w:rsidRDefault="00304CC4" w:rsidP="00304CC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_Hlk84330894"/>
            <w:bookmarkStart w:id="4" w:name="_Hlk83985722"/>
            <w:r w:rsidRPr="00304CC4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772" w:type="pct"/>
            <w:shd w:val="clear" w:color="auto" w:fill="auto"/>
          </w:tcPr>
          <w:p w:rsidR="00304CC4" w:rsidRPr="00304CC4" w:rsidRDefault="00304CC4" w:rsidP="00304CC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CC4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590" w:type="pct"/>
            <w:shd w:val="clear" w:color="auto" w:fill="auto"/>
          </w:tcPr>
          <w:p w:rsidR="00304CC4" w:rsidRPr="00304CC4" w:rsidRDefault="00304CC4" w:rsidP="00304CC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4CC4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304CC4" w:rsidRPr="00304CC4" w:rsidTr="00304CC4">
        <w:tc>
          <w:tcPr>
            <w:tcW w:w="1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CC4" w:rsidRPr="00304CC4" w:rsidRDefault="00304CC4" w:rsidP="00304CC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4C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4.</w:t>
            </w:r>
            <w:r w:rsidRPr="00304C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772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-Уважать труд других людей;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-Осознавать ценность своего труда;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-Проявлять трудовую активности;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-Оценивать собственное продвижение, личностное и профессиональное развитие;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-Участвовать в конкурсах профессионального мастерства и в командных проектах.</w:t>
            </w:r>
          </w:p>
        </w:tc>
        <w:tc>
          <w:tcPr>
            <w:tcW w:w="1590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-Ценность труда в современном мире;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-Роль труда в экономике;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-Трудовые правоотношения;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-Нормы трудового права;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color w:val="1D1D1B"/>
                <w:sz w:val="24"/>
                <w:szCs w:val="24"/>
                <w:shd w:val="clear" w:color="auto" w:fill="FFFFFF"/>
              </w:rPr>
              <w:t>-Обязанности и права работника и работодателя.</w:t>
            </w:r>
          </w:p>
        </w:tc>
      </w:tr>
      <w:tr w:rsidR="00304CC4" w:rsidRPr="00304CC4" w:rsidTr="00304CC4">
        <w:tc>
          <w:tcPr>
            <w:tcW w:w="16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4CC4" w:rsidRPr="00304CC4" w:rsidRDefault="00304CC4" w:rsidP="00304C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4C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10.</w:t>
            </w:r>
            <w:r w:rsidRPr="00304C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Заботящийся о защите окружающей среды, </w:t>
            </w:r>
            <w:r w:rsidRPr="00304C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собственной и чужой безопасности, в том числе цифровой</w:t>
            </w:r>
          </w:p>
        </w:tc>
        <w:tc>
          <w:tcPr>
            <w:tcW w:w="1772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Проявлять экологическую культуру, бережно относиться </w:t>
            </w:r>
            <w:r w:rsidRPr="00304CC4">
              <w:rPr>
                <w:rFonts w:ascii="Times New Roman" w:hAnsi="Times New Roman"/>
                <w:sz w:val="24"/>
                <w:szCs w:val="24"/>
              </w:rPr>
              <w:lastRenderedPageBreak/>
              <w:t>к родной земле, природным богатствам России и мира;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 Демонстрировать умения и навыки разумного природопользования, нетерпимого отношения к действиям, приносящим вред экологии;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-Ценить красоту природы и стремится прилагать усилия по ее сохранению.</w:t>
            </w:r>
          </w:p>
        </w:tc>
        <w:tc>
          <w:tcPr>
            <w:tcW w:w="1590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-Приоритетные направления защиты </w:t>
            </w:r>
            <w:r w:rsidRPr="00304CC4">
              <w:rPr>
                <w:rFonts w:ascii="Times New Roman" w:hAnsi="Times New Roman"/>
                <w:sz w:val="24"/>
                <w:szCs w:val="24"/>
              </w:rPr>
              <w:lastRenderedPageBreak/>
              <w:t>окружающей среды;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-Инструменты цифровой безопасности;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-Меры защиты конфиденциальности, целостности и доступности информации от вирусных атак и несанкционированного вмешательства.</w:t>
            </w:r>
          </w:p>
        </w:tc>
      </w:tr>
      <w:bookmarkEnd w:id="3"/>
      <w:tr w:rsidR="00304CC4" w:rsidRPr="00304CC4" w:rsidTr="00304CC4">
        <w:tc>
          <w:tcPr>
            <w:tcW w:w="1637" w:type="pct"/>
            <w:shd w:val="clear" w:color="auto" w:fill="auto"/>
            <w:vAlign w:val="center"/>
          </w:tcPr>
          <w:p w:rsidR="00304CC4" w:rsidRPr="00304CC4" w:rsidRDefault="00304CC4" w:rsidP="00304C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C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19.</w:t>
            </w:r>
            <w:r w:rsidRPr="00304C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Соблюдающий правила производственной безопасности и охраны труда</w:t>
            </w:r>
          </w:p>
        </w:tc>
        <w:tc>
          <w:tcPr>
            <w:tcW w:w="1772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-Применять правила техники безопасности;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-Контролировать свои действия на рабочем месте.</w:t>
            </w:r>
          </w:p>
        </w:tc>
        <w:tc>
          <w:tcPr>
            <w:tcW w:w="1590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-Правила техники безопасности и охрану труда на производстве;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-Последствия нарушения правил техники безопасности и охраны труда на производстве.</w:t>
            </w:r>
          </w:p>
        </w:tc>
      </w:tr>
      <w:tr w:rsidR="00304CC4" w:rsidRPr="00304CC4" w:rsidTr="00304CC4">
        <w:tc>
          <w:tcPr>
            <w:tcW w:w="1637" w:type="pct"/>
            <w:shd w:val="clear" w:color="auto" w:fill="auto"/>
            <w:vAlign w:val="center"/>
          </w:tcPr>
          <w:p w:rsidR="00304CC4" w:rsidRPr="00304CC4" w:rsidRDefault="00304CC4" w:rsidP="00304CC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C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20.</w:t>
            </w:r>
            <w:r w:rsidRPr="00304C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Демонстрирующий высокопрофессиональную трудовую активность, самостоятельность и ответственность</w:t>
            </w:r>
          </w:p>
        </w:tc>
        <w:tc>
          <w:tcPr>
            <w:tcW w:w="1772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-Самостоятельно планировать свой рабочий день;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 xml:space="preserve">-Проявлять трудовую активность; 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-Применять должностную инструкцию и следовать ее указаниям.</w:t>
            </w:r>
          </w:p>
        </w:tc>
        <w:tc>
          <w:tcPr>
            <w:tcW w:w="1590" w:type="pct"/>
            <w:shd w:val="clear" w:color="auto" w:fill="auto"/>
          </w:tcPr>
          <w:p w:rsidR="00304CC4" w:rsidRPr="00304CC4" w:rsidRDefault="00304CC4" w:rsidP="00304CC4">
            <w:pPr>
              <w:tabs>
                <w:tab w:val="left" w:pos="420"/>
              </w:tabs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CC4">
              <w:rPr>
                <w:rFonts w:ascii="Times New Roman" w:hAnsi="Times New Roman"/>
                <w:sz w:val="24"/>
                <w:szCs w:val="24"/>
              </w:rPr>
              <w:t>-Зоны ответственности свой должностной инструкции.</w:t>
            </w:r>
          </w:p>
          <w:p w:rsidR="00304CC4" w:rsidRPr="00304CC4" w:rsidRDefault="00304CC4" w:rsidP="00304CC4">
            <w:pPr>
              <w:tabs>
                <w:tab w:val="left" w:pos="420"/>
              </w:tabs>
              <w:spacing w:after="0" w:line="240" w:lineRule="auto"/>
              <w:ind w:left="2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4"/>
    </w:tbl>
    <w:p w:rsidR="00304CC4" w:rsidRPr="005D15CB" w:rsidRDefault="00304CC4" w:rsidP="00304C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</w:p>
    <w:sectPr w:rsidR="00304CC4" w:rsidRPr="005D15CB" w:rsidSect="009C72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6FE" w:rsidRDefault="004176FE">
      <w:r>
        <w:separator/>
      </w:r>
    </w:p>
  </w:endnote>
  <w:endnote w:type="continuationSeparator" w:id="0">
    <w:p w:rsidR="004176FE" w:rsidRDefault="00417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FD5" w:rsidRDefault="00510FD5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10FD5" w:rsidRDefault="00510FD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FD5" w:rsidRDefault="00510FD5" w:rsidP="00DD73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1441E">
      <w:rPr>
        <w:rStyle w:val="a8"/>
        <w:noProof/>
      </w:rPr>
      <w:t>6</w:t>
    </w:r>
    <w:r>
      <w:rPr>
        <w:rStyle w:val="a8"/>
      </w:rPr>
      <w:fldChar w:fldCharType="end"/>
    </w:r>
  </w:p>
  <w:p w:rsidR="00510FD5" w:rsidRDefault="00510F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6FE" w:rsidRDefault="004176FE">
      <w:r>
        <w:separator/>
      </w:r>
    </w:p>
  </w:footnote>
  <w:footnote w:type="continuationSeparator" w:id="0">
    <w:p w:rsidR="004176FE" w:rsidRDefault="00417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00026A6">
      <w:start w:val="1"/>
      <w:numFmt w:val="bullet"/>
      <w:lvlText w:val="\endash "/>
      <w:lvlJc w:val="left"/>
      <w:pPr>
        <w:tabs>
          <w:tab w:val="num" w:pos="1364"/>
        </w:tabs>
        <w:ind w:left="1364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DA631A"/>
    <w:multiLevelType w:val="multilevel"/>
    <w:tmpl w:val="E1C83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48F03C6"/>
    <w:multiLevelType w:val="multilevel"/>
    <w:tmpl w:val="D786A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6523B0F"/>
    <w:multiLevelType w:val="multilevel"/>
    <w:tmpl w:val="EE3E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2363C7"/>
    <w:multiLevelType w:val="hybridMultilevel"/>
    <w:tmpl w:val="31BAF68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E47B7B"/>
    <w:multiLevelType w:val="hybridMultilevel"/>
    <w:tmpl w:val="A636DF3C"/>
    <w:lvl w:ilvl="0" w:tplc="8EFA95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4E0140F"/>
    <w:multiLevelType w:val="multilevel"/>
    <w:tmpl w:val="76C275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97423FC"/>
    <w:multiLevelType w:val="hybridMultilevel"/>
    <w:tmpl w:val="084A5B82"/>
    <w:lvl w:ilvl="0" w:tplc="97286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270B31"/>
    <w:multiLevelType w:val="multilevel"/>
    <w:tmpl w:val="D7E8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EC4995"/>
    <w:multiLevelType w:val="hybridMultilevel"/>
    <w:tmpl w:val="B1B2A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99270C"/>
    <w:multiLevelType w:val="multilevel"/>
    <w:tmpl w:val="B0204C2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41CC6865"/>
    <w:multiLevelType w:val="multilevel"/>
    <w:tmpl w:val="8080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8B5F7B"/>
    <w:multiLevelType w:val="multilevel"/>
    <w:tmpl w:val="6700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2B0B70"/>
    <w:multiLevelType w:val="multilevel"/>
    <w:tmpl w:val="B004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55B2561D"/>
    <w:multiLevelType w:val="multilevel"/>
    <w:tmpl w:val="A9AA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B718E9"/>
    <w:multiLevelType w:val="hybridMultilevel"/>
    <w:tmpl w:val="3DA2C642"/>
    <w:lvl w:ilvl="0" w:tplc="14E614F4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16A5BAE"/>
    <w:multiLevelType w:val="hybridMultilevel"/>
    <w:tmpl w:val="B0E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597D"/>
    <w:multiLevelType w:val="multilevel"/>
    <w:tmpl w:val="AF0C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025DC"/>
    <w:multiLevelType w:val="hybridMultilevel"/>
    <w:tmpl w:val="69D8E718"/>
    <w:lvl w:ilvl="0" w:tplc="37BED2D0">
      <w:start w:val="1"/>
      <w:numFmt w:val="bullet"/>
      <w:lvlText w:val=""/>
      <w:lvlJc w:val="left"/>
      <w:pPr>
        <w:ind w:left="9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A2B3C2">
      <w:start w:val="1"/>
      <w:numFmt w:val="bullet"/>
      <w:lvlText w:val="o"/>
      <w:lvlJc w:val="left"/>
      <w:pPr>
        <w:ind w:left="1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DEA1E5E">
      <w:start w:val="1"/>
      <w:numFmt w:val="bullet"/>
      <w:lvlText w:val="▪"/>
      <w:lvlJc w:val="left"/>
      <w:pPr>
        <w:ind w:left="2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C3A8F64">
      <w:start w:val="1"/>
      <w:numFmt w:val="bullet"/>
      <w:lvlText w:val="•"/>
      <w:lvlJc w:val="left"/>
      <w:pPr>
        <w:ind w:left="2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C8CAFC">
      <w:start w:val="1"/>
      <w:numFmt w:val="bullet"/>
      <w:lvlText w:val="o"/>
      <w:lvlJc w:val="left"/>
      <w:pPr>
        <w:ind w:left="3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A28A22">
      <w:start w:val="1"/>
      <w:numFmt w:val="bullet"/>
      <w:lvlText w:val="▪"/>
      <w:lvlJc w:val="left"/>
      <w:pPr>
        <w:ind w:left="4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C0C1F8">
      <w:start w:val="1"/>
      <w:numFmt w:val="bullet"/>
      <w:lvlText w:val="•"/>
      <w:lvlJc w:val="left"/>
      <w:pPr>
        <w:ind w:left="5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28282E">
      <w:start w:val="1"/>
      <w:numFmt w:val="bullet"/>
      <w:lvlText w:val="o"/>
      <w:lvlJc w:val="left"/>
      <w:pPr>
        <w:ind w:left="5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5D2A610">
      <w:start w:val="1"/>
      <w:numFmt w:val="bullet"/>
      <w:lvlText w:val="▪"/>
      <w:lvlJc w:val="left"/>
      <w:pPr>
        <w:ind w:left="6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2190731"/>
    <w:multiLevelType w:val="multilevel"/>
    <w:tmpl w:val="4E92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00"/>
        </w:tabs>
        <w:ind w:left="2400" w:hanging="13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60"/>
        </w:tabs>
        <w:ind w:left="2760" w:hanging="13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3" w15:restartNumberingAfterBreak="0">
    <w:nsid w:val="72CB2A6A"/>
    <w:multiLevelType w:val="multilevel"/>
    <w:tmpl w:val="B4DCEFDC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DA3835"/>
    <w:multiLevelType w:val="multilevel"/>
    <w:tmpl w:val="031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A1284C"/>
    <w:multiLevelType w:val="multilevel"/>
    <w:tmpl w:val="4712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2"/>
  </w:num>
  <w:num w:numId="3">
    <w:abstractNumId w:val="3"/>
  </w:num>
  <w:num w:numId="4">
    <w:abstractNumId w:val="17"/>
  </w:num>
  <w:num w:numId="5">
    <w:abstractNumId w:val="0"/>
  </w:num>
  <w:num w:numId="6">
    <w:abstractNumId w:val="7"/>
  </w:num>
  <w:num w:numId="7">
    <w:abstractNumId w:val="12"/>
  </w:num>
  <w:num w:numId="8">
    <w:abstractNumId w:val="15"/>
  </w:num>
  <w:num w:numId="9">
    <w:abstractNumId w:val="4"/>
  </w:num>
  <w:num w:numId="10">
    <w:abstractNumId w:val="19"/>
  </w:num>
  <w:num w:numId="11">
    <w:abstractNumId w:val="1"/>
  </w:num>
  <w:num w:numId="12">
    <w:abstractNumId w:val="2"/>
  </w:num>
  <w:num w:numId="13">
    <w:abstractNumId w:val="5"/>
  </w:num>
  <w:num w:numId="14">
    <w:abstractNumId w:val="24"/>
  </w:num>
  <w:num w:numId="15">
    <w:abstractNumId w:val="20"/>
  </w:num>
  <w:num w:numId="16">
    <w:abstractNumId w:val="23"/>
  </w:num>
  <w:num w:numId="17">
    <w:abstractNumId w:val="6"/>
  </w:num>
  <w:num w:numId="18">
    <w:abstractNumId w:val="21"/>
  </w:num>
  <w:num w:numId="19">
    <w:abstractNumId w:val="13"/>
  </w:num>
  <w:num w:numId="20">
    <w:abstractNumId w:val="16"/>
  </w:num>
  <w:num w:numId="21">
    <w:abstractNumId w:val="10"/>
  </w:num>
  <w:num w:numId="22">
    <w:abstractNumId w:val="14"/>
  </w:num>
  <w:num w:numId="23">
    <w:abstractNumId w:val="25"/>
  </w:num>
  <w:num w:numId="24">
    <w:abstractNumId w:val="18"/>
  </w:num>
  <w:num w:numId="25">
    <w:abstractNumId w:val="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5B3"/>
    <w:rsid w:val="00000F2D"/>
    <w:rsid w:val="000010E5"/>
    <w:rsid w:val="00013D78"/>
    <w:rsid w:val="00016C69"/>
    <w:rsid w:val="0002156B"/>
    <w:rsid w:val="00035C6B"/>
    <w:rsid w:val="000417F7"/>
    <w:rsid w:val="00045935"/>
    <w:rsid w:val="000558C6"/>
    <w:rsid w:val="00061AB5"/>
    <w:rsid w:val="000768D0"/>
    <w:rsid w:val="000802B8"/>
    <w:rsid w:val="00083C12"/>
    <w:rsid w:val="000840EF"/>
    <w:rsid w:val="00090D33"/>
    <w:rsid w:val="00093C1B"/>
    <w:rsid w:val="000942B8"/>
    <w:rsid w:val="000B39AF"/>
    <w:rsid w:val="000B710B"/>
    <w:rsid w:val="000C396A"/>
    <w:rsid w:val="000C65FE"/>
    <w:rsid w:val="000E265F"/>
    <w:rsid w:val="000E3B69"/>
    <w:rsid w:val="000F015E"/>
    <w:rsid w:val="000F7F9A"/>
    <w:rsid w:val="00102396"/>
    <w:rsid w:val="001026BB"/>
    <w:rsid w:val="00112C21"/>
    <w:rsid w:val="00124D86"/>
    <w:rsid w:val="001266A1"/>
    <w:rsid w:val="00133111"/>
    <w:rsid w:val="00134AF8"/>
    <w:rsid w:val="00135862"/>
    <w:rsid w:val="001421A7"/>
    <w:rsid w:val="0014534C"/>
    <w:rsid w:val="00154265"/>
    <w:rsid w:val="001542CD"/>
    <w:rsid w:val="001757C0"/>
    <w:rsid w:val="00175DD7"/>
    <w:rsid w:val="00176136"/>
    <w:rsid w:val="00181CFE"/>
    <w:rsid w:val="001972BE"/>
    <w:rsid w:val="00197E8D"/>
    <w:rsid w:val="001A21AE"/>
    <w:rsid w:val="001A5308"/>
    <w:rsid w:val="001A578B"/>
    <w:rsid w:val="001B0F6D"/>
    <w:rsid w:val="001B11D1"/>
    <w:rsid w:val="001B401D"/>
    <w:rsid w:val="001D7376"/>
    <w:rsid w:val="00202563"/>
    <w:rsid w:val="00207A02"/>
    <w:rsid w:val="00210F13"/>
    <w:rsid w:val="00225618"/>
    <w:rsid w:val="00234368"/>
    <w:rsid w:val="00243A70"/>
    <w:rsid w:val="002451C0"/>
    <w:rsid w:val="00264A0D"/>
    <w:rsid w:val="002825A2"/>
    <w:rsid w:val="00284B17"/>
    <w:rsid w:val="002927E4"/>
    <w:rsid w:val="00295E6B"/>
    <w:rsid w:val="002A6B21"/>
    <w:rsid w:val="002D64FE"/>
    <w:rsid w:val="002E017C"/>
    <w:rsid w:val="002F1F83"/>
    <w:rsid w:val="002F411D"/>
    <w:rsid w:val="00300E70"/>
    <w:rsid w:val="003027CB"/>
    <w:rsid w:val="00302D64"/>
    <w:rsid w:val="003038F8"/>
    <w:rsid w:val="00304CC4"/>
    <w:rsid w:val="003122C9"/>
    <w:rsid w:val="0031541E"/>
    <w:rsid w:val="003228FA"/>
    <w:rsid w:val="003378AE"/>
    <w:rsid w:val="003451D4"/>
    <w:rsid w:val="0035597A"/>
    <w:rsid w:val="0036088E"/>
    <w:rsid w:val="00362271"/>
    <w:rsid w:val="00362272"/>
    <w:rsid w:val="00381A0D"/>
    <w:rsid w:val="00386029"/>
    <w:rsid w:val="003C4756"/>
    <w:rsid w:val="003D0F4A"/>
    <w:rsid w:val="003D728A"/>
    <w:rsid w:val="003F5506"/>
    <w:rsid w:val="004026D2"/>
    <w:rsid w:val="004054B8"/>
    <w:rsid w:val="0041152D"/>
    <w:rsid w:val="004176FE"/>
    <w:rsid w:val="00443838"/>
    <w:rsid w:val="004439C1"/>
    <w:rsid w:val="00445C7F"/>
    <w:rsid w:val="004502AA"/>
    <w:rsid w:val="00450F20"/>
    <w:rsid w:val="0045196C"/>
    <w:rsid w:val="00453E90"/>
    <w:rsid w:val="00461EA7"/>
    <w:rsid w:val="00461EB0"/>
    <w:rsid w:val="00464F18"/>
    <w:rsid w:val="00480356"/>
    <w:rsid w:val="00485290"/>
    <w:rsid w:val="00490C8E"/>
    <w:rsid w:val="004967C9"/>
    <w:rsid w:val="004A6A28"/>
    <w:rsid w:val="004B4795"/>
    <w:rsid w:val="004D2BDB"/>
    <w:rsid w:val="004D5682"/>
    <w:rsid w:val="004E65C1"/>
    <w:rsid w:val="004F035E"/>
    <w:rsid w:val="004F4D03"/>
    <w:rsid w:val="00507DF4"/>
    <w:rsid w:val="00510FD5"/>
    <w:rsid w:val="00511A57"/>
    <w:rsid w:val="00515376"/>
    <w:rsid w:val="00525137"/>
    <w:rsid w:val="00531853"/>
    <w:rsid w:val="00531F92"/>
    <w:rsid w:val="0055214B"/>
    <w:rsid w:val="00557EA0"/>
    <w:rsid w:val="005603BA"/>
    <w:rsid w:val="00570769"/>
    <w:rsid w:val="005710D1"/>
    <w:rsid w:val="00574C04"/>
    <w:rsid w:val="00580D4C"/>
    <w:rsid w:val="00586FBE"/>
    <w:rsid w:val="0058730F"/>
    <w:rsid w:val="005941AC"/>
    <w:rsid w:val="005A0AF9"/>
    <w:rsid w:val="005A30DC"/>
    <w:rsid w:val="005B7695"/>
    <w:rsid w:val="005C0D17"/>
    <w:rsid w:val="005D0B6F"/>
    <w:rsid w:val="005D15CB"/>
    <w:rsid w:val="005D19C7"/>
    <w:rsid w:val="005D27AB"/>
    <w:rsid w:val="005D2B50"/>
    <w:rsid w:val="005E11AA"/>
    <w:rsid w:val="005F4A9B"/>
    <w:rsid w:val="00600410"/>
    <w:rsid w:val="00624CC0"/>
    <w:rsid w:val="0063687B"/>
    <w:rsid w:val="006405DC"/>
    <w:rsid w:val="006421F2"/>
    <w:rsid w:val="0064383B"/>
    <w:rsid w:val="00646FF1"/>
    <w:rsid w:val="006472A6"/>
    <w:rsid w:val="00664739"/>
    <w:rsid w:val="00665FFC"/>
    <w:rsid w:val="006773B2"/>
    <w:rsid w:val="00693C56"/>
    <w:rsid w:val="006A0629"/>
    <w:rsid w:val="006A2E58"/>
    <w:rsid w:val="006B1D23"/>
    <w:rsid w:val="006D0ECC"/>
    <w:rsid w:val="006D6723"/>
    <w:rsid w:val="006E229B"/>
    <w:rsid w:val="0071252B"/>
    <w:rsid w:val="00712D64"/>
    <w:rsid w:val="00717ECC"/>
    <w:rsid w:val="007256DD"/>
    <w:rsid w:val="00733741"/>
    <w:rsid w:val="007367D8"/>
    <w:rsid w:val="007555E8"/>
    <w:rsid w:val="007758FE"/>
    <w:rsid w:val="00781ECC"/>
    <w:rsid w:val="00791AB9"/>
    <w:rsid w:val="00792AA5"/>
    <w:rsid w:val="00796B22"/>
    <w:rsid w:val="007A44C4"/>
    <w:rsid w:val="007C427B"/>
    <w:rsid w:val="007C5258"/>
    <w:rsid w:val="007D743E"/>
    <w:rsid w:val="007E12DD"/>
    <w:rsid w:val="007F031D"/>
    <w:rsid w:val="007F26C9"/>
    <w:rsid w:val="007F2BD4"/>
    <w:rsid w:val="007F6236"/>
    <w:rsid w:val="007F7DBA"/>
    <w:rsid w:val="00804D44"/>
    <w:rsid w:val="0081441E"/>
    <w:rsid w:val="00814E88"/>
    <w:rsid w:val="00821C3A"/>
    <w:rsid w:val="0083178E"/>
    <w:rsid w:val="0084070E"/>
    <w:rsid w:val="00844A0D"/>
    <w:rsid w:val="0085551F"/>
    <w:rsid w:val="00861498"/>
    <w:rsid w:val="008665F2"/>
    <w:rsid w:val="008674DF"/>
    <w:rsid w:val="00873C27"/>
    <w:rsid w:val="00882069"/>
    <w:rsid w:val="00886C55"/>
    <w:rsid w:val="00890007"/>
    <w:rsid w:val="008A2942"/>
    <w:rsid w:val="008B41E5"/>
    <w:rsid w:val="008B6499"/>
    <w:rsid w:val="008C019D"/>
    <w:rsid w:val="008C66BB"/>
    <w:rsid w:val="008E0070"/>
    <w:rsid w:val="008E03BB"/>
    <w:rsid w:val="008F645C"/>
    <w:rsid w:val="00910CE1"/>
    <w:rsid w:val="00927AD5"/>
    <w:rsid w:val="00942898"/>
    <w:rsid w:val="00945BF9"/>
    <w:rsid w:val="00951B6B"/>
    <w:rsid w:val="00952FF3"/>
    <w:rsid w:val="009609FA"/>
    <w:rsid w:val="00961F43"/>
    <w:rsid w:val="009625C0"/>
    <w:rsid w:val="009629A5"/>
    <w:rsid w:val="00967D59"/>
    <w:rsid w:val="0098246D"/>
    <w:rsid w:val="009845C4"/>
    <w:rsid w:val="00985979"/>
    <w:rsid w:val="0099062C"/>
    <w:rsid w:val="009B1825"/>
    <w:rsid w:val="009B2BB3"/>
    <w:rsid w:val="009B31DF"/>
    <w:rsid w:val="009C475F"/>
    <w:rsid w:val="009C72B7"/>
    <w:rsid w:val="009D77DA"/>
    <w:rsid w:val="009E36EB"/>
    <w:rsid w:val="009E4ABF"/>
    <w:rsid w:val="009F2460"/>
    <w:rsid w:val="00A11037"/>
    <w:rsid w:val="00A20BC2"/>
    <w:rsid w:val="00A24F9A"/>
    <w:rsid w:val="00A268DE"/>
    <w:rsid w:val="00A33F21"/>
    <w:rsid w:val="00A3666D"/>
    <w:rsid w:val="00A65F68"/>
    <w:rsid w:val="00A70142"/>
    <w:rsid w:val="00A73A9F"/>
    <w:rsid w:val="00A86CD7"/>
    <w:rsid w:val="00A92AFE"/>
    <w:rsid w:val="00A9656F"/>
    <w:rsid w:val="00AB6135"/>
    <w:rsid w:val="00AB7E0F"/>
    <w:rsid w:val="00AC3BF8"/>
    <w:rsid w:val="00AC445C"/>
    <w:rsid w:val="00AD3A45"/>
    <w:rsid w:val="00AF1943"/>
    <w:rsid w:val="00AF3280"/>
    <w:rsid w:val="00AF6ABC"/>
    <w:rsid w:val="00B116B0"/>
    <w:rsid w:val="00B2409A"/>
    <w:rsid w:val="00B3478F"/>
    <w:rsid w:val="00B422D1"/>
    <w:rsid w:val="00B45ACE"/>
    <w:rsid w:val="00B52A90"/>
    <w:rsid w:val="00B83913"/>
    <w:rsid w:val="00B8438C"/>
    <w:rsid w:val="00B96A0E"/>
    <w:rsid w:val="00BA4553"/>
    <w:rsid w:val="00BA5925"/>
    <w:rsid w:val="00BB1667"/>
    <w:rsid w:val="00BB6054"/>
    <w:rsid w:val="00BC11CD"/>
    <w:rsid w:val="00BD1D08"/>
    <w:rsid w:val="00BE792D"/>
    <w:rsid w:val="00BE7FDD"/>
    <w:rsid w:val="00BF6737"/>
    <w:rsid w:val="00C0005E"/>
    <w:rsid w:val="00C02460"/>
    <w:rsid w:val="00C04A63"/>
    <w:rsid w:val="00C225EF"/>
    <w:rsid w:val="00C32C6B"/>
    <w:rsid w:val="00C36CF6"/>
    <w:rsid w:val="00C45EF9"/>
    <w:rsid w:val="00C51C54"/>
    <w:rsid w:val="00C522B5"/>
    <w:rsid w:val="00C552B7"/>
    <w:rsid w:val="00C72DFC"/>
    <w:rsid w:val="00C80012"/>
    <w:rsid w:val="00C8030A"/>
    <w:rsid w:val="00C85233"/>
    <w:rsid w:val="00C8650E"/>
    <w:rsid w:val="00C941EE"/>
    <w:rsid w:val="00C96240"/>
    <w:rsid w:val="00CB4FDE"/>
    <w:rsid w:val="00CC0CFD"/>
    <w:rsid w:val="00CD0906"/>
    <w:rsid w:val="00CE5752"/>
    <w:rsid w:val="00CF3A30"/>
    <w:rsid w:val="00D0107D"/>
    <w:rsid w:val="00D0359C"/>
    <w:rsid w:val="00D10D95"/>
    <w:rsid w:val="00D11B15"/>
    <w:rsid w:val="00D13205"/>
    <w:rsid w:val="00D13D7C"/>
    <w:rsid w:val="00D16269"/>
    <w:rsid w:val="00D16FA7"/>
    <w:rsid w:val="00D171A4"/>
    <w:rsid w:val="00D22224"/>
    <w:rsid w:val="00D24185"/>
    <w:rsid w:val="00D244EB"/>
    <w:rsid w:val="00D37198"/>
    <w:rsid w:val="00D441DC"/>
    <w:rsid w:val="00D56BAE"/>
    <w:rsid w:val="00D6483C"/>
    <w:rsid w:val="00D715B3"/>
    <w:rsid w:val="00D77226"/>
    <w:rsid w:val="00D92ABA"/>
    <w:rsid w:val="00D96E9E"/>
    <w:rsid w:val="00DC0DEB"/>
    <w:rsid w:val="00DC3F73"/>
    <w:rsid w:val="00DC75A6"/>
    <w:rsid w:val="00DD0D62"/>
    <w:rsid w:val="00DD3069"/>
    <w:rsid w:val="00DD4911"/>
    <w:rsid w:val="00DD4A18"/>
    <w:rsid w:val="00DD73F6"/>
    <w:rsid w:val="00DE65AA"/>
    <w:rsid w:val="00DF4C59"/>
    <w:rsid w:val="00E115BC"/>
    <w:rsid w:val="00E23816"/>
    <w:rsid w:val="00E31754"/>
    <w:rsid w:val="00E31C55"/>
    <w:rsid w:val="00E33405"/>
    <w:rsid w:val="00E3669D"/>
    <w:rsid w:val="00E37555"/>
    <w:rsid w:val="00E378A0"/>
    <w:rsid w:val="00E42985"/>
    <w:rsid w:val="00E44C62"/>
    <w:rsid w:val="00E52C02"/>
    <w:rsid w:val="00E72F21"/>
    <w:rsid w:val="00E74C0A"/>
    <w:rsid w:val="00E75C0E"/>
    <w:rsid w:val="00E76AAB"/>
    <w:rsid w:val="00E86DB4"/>
    <w:rsid w:val="00E9266D"/>
    <w:rsid w:val="00E971DA"/>
    <w:rsid w:val="00EA2499"/>
    <w:rsid w:val="00EC069B"/>
    <w:rsid w:val="00EC4327"/>
    <w:rsid w:val="00ED119D"/>
    <w:rsid w:val="00ED122E"/>
    <w:rsid w:val="00ED3C4E"/>
    <w:rsid w:val="00EE5E60"/>
    <w:rsid w:val="00EF0F20"/>
    <w:rsid w:val="00EF1589"/>
    <w:rsid w:val="00F050E9"/>
    <w:rsid w:val="00F118AF"/>
    <w:rsid w:val="00F22F31"/>
    <w:rsid w:val="00F23526"/>
    <w:rsid w:val="00F24FEC"/>
    <w:rsid w:val="00F34D68"/>
    <w:rsid w:val="00F37A74"/>
    <w:rsid w:val="00F439E6"/>
    <w:rsid w:val="00F51168"/>
    <w:rsid w:val="00F51907"/>
    <w:rsid w:val="00F55C30"/>
    <w:rsid w:val="00F5682E"/>
    <w:rsid w:val="00F56C61"/>
    <w:rsid w:val="00F626C7"/>
    <w:rsid w:val="00F877BA"/>
    <w:rsid w:val="00F9543E"/>
    <w:rsid w:val="00FA4B87"/>
    <w:rsid w:val="00FC641D"/>
    <w:rsid w:val="00FD1B7A"/>
    <w:rsid w:val="00FD3422"/>
    <w:rsid w:val="00FE33BE"/>
    <w:rsid w:val="00FF150E"/>
    <w:rsid w:val="00FF5080"/>
    <w:rsid w:val="00FF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34FDF"/>
  <w15:docId w15:val="{3D1FEE7A-A414-48A6-BBB3-8502E520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5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41152D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2451C0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626C7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DD7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42985"/>
    <w:rPr>
      <w:rFonts w:cs="Times New Roman"/>
      <w:lang w:eastAsia="en-US"/>
    </w:rPr>
  </w:style>
  <w:style w:type="character" w:styleId="a8">
    <w:name w:val="page number"/>
    <w:uiPriority w:val="99"/>
    <w:rsid w:val="00DD73F6"/>
    <w:rPr>
      <w:rFonts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34D6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34D68"/>
    <w:rPr>
      <w:lang w:eastAsia="en-US"/>
    </w:rPr>
  </w:style>
  <w:style w:type="paragraph" w:styleId="a9">
    <w:name w:val="Normal (Web)"/>
    <w:basedOn w:val="a"/>
    <w:uiPriority w:val="99"/>
    <w:unhideWhenUsed/>
    <w:rsid w:val="00C51C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5D19C7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510FD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10FD5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10CE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0146-4F9B-4091-868A-814B37ED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3931</TotalTime>
  <Pages>9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90</cp:revision>
  <dcterms:created xsi:type="dcterms:W3CDTF">2020-06-17T14:19:00Z</dcterms:created>
  <dcterms:modified xsi:type="dcterms:W3CDTF">2023-08-04T11:28:00Z</dcterms:modified>
</cp:coreProperties>
</file>